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1D97E3"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-1"/>
        <w:jc w:val="center"/>
        <w:textAlignment w:val="auto"/>
        <w:rPr>
          <w:rFonts w:hint="default" w:ascii="Calibri" w:hAnsi="Calibri" w:cs="Calibri"/>
          <w:b/>
          <w:bCs/>
          <w:sz w:val="28"/>
          <w:szCs w:val="28"/>
          <w:lang w:val="pt-BR"/>
        </w:rPr>
      </w:pPr>
      <w:r>
        <w:rPr>
          <w:rFonts w:hint="default" w:ascii="Calibri" w:hAnsi="Calibri" w:eastAsia="SimSun" w:cs="Calibri"/>
          <w:b/>
          <w:bCs/>
          <w:sz w:val="28"/>
          <w:szCs w:val="28"/>
        </w:rPr>
        <w:t>TERMO DE COMPROMISSO PARA EXECUÇÃO DE CALÇADA ACESSÍVEL</w:t>
      </w:r>
    </w:p>
    <w:p w14:paraId="03A452D0"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-1"/>
        <w:jc w:val="both"/>
        <w:textAlignment w:val="auto"/>
        <w:rPr>
          <w:rFonts w:hint="default" w:ascii="Calibri" w:hAnsi="Calibri" w:cs="Calibri"/>
          <w:b w:val="0"/>
          <w:bCs/>
          <w:sz w:val="24"/>
          <w:szCs w:val="24"/>
          <w:lang w:val="pt-BR"/>
        </w:rPr>
      </w:pPr>
    </w:p>
    <w:p w14:paraId="4A7B5DA8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88" w:lineRule="auto"/>
        <w:ind w:left="0" w:right="0"/>
        <w:jc w:val="both"/>
        <w:textAlignment w:val="auto"/>
        <w:rPr>
          <w:sz w:val="24"/>
          <w:szCs w:val="24"/>
        </w:rPr>
      </w:pPr>
      <w:r>
        <w:rPr>
          <w:sz w:val="24"/>
          <w:szCs w:val="24"/>
        </w:rPr>
        <w:t xml:space="preserve">Pelo presente instrumento particular, de um lado, o(a) Sr(a). </w:t>
      </w:r>
      <w:r>
        <w:rPr>
          <w:rFonts w:hint="default"/>
          <w:b/>
          <w:bCs/>
          <w:sz w:val="24"/>
          <w:szCs w:val="24"/>
          <w:highlight w:val="yellow"/>
          <w:lang w:val="pt-BR"/>
        </w:rPr>
        <w:t>XXXXX</w:t>
      </w:r>
      <w:r>
        <w:rPr>
          <w:sz w:val="24"/>
          <w:szCs w:val="24"/>
        </w:rPr>
        <w:t xml:space="preserve">, inscrito(a) no CPF sob o nº </w:t>
      </w:r>
      <w:r>
        <w:rPr>
          <w:rFonts w:hint="default"/>
          <w:sz w:val="24"/>
          <w:szCs w:val="24"/>
          <w:highlight w:val="yellow"/>
          <w:lang w:val="pt-BR"/>
        </w:rPr>
        <w:t>XXXXXX</w:t>
      </w:r>
      <w:r>
        <w:rPr>
          <w:sz w:val="24"/>
          <w:szCs w:val="24"/>
        </w:rPr>
        <w:t xml:space="preserve">, residente e domiciliado(a) na </w:t>
      </w:r>
      <w:r>
        <w:rPr>
          <w:rFonts w:hint="default"/>
          <w:sz w:val="24"/>
          <w:szCs w:val="24"/>
          <w:lang w:val="pt-BR"/>
        </w:rPr>
        <w:t xml:space="preserve">Rua </w:t>
      </w:r>
      <w:r>
        <w:rPr>
          <w:rFonts w:hint="default"/>
          <w:sz w:val="24"/>
          <w:szCs w:val="24"/>
          <w:highlight w:val="yellow"/>
          <w:lang w:val="pt-BR"/>
        </w:rPr>
        <w:t>XXXX</w:t>
      </w:r>
      <w:r>
        <w:rPr>
          <w:rFonts w:hint="default"/>
          <w:sz w:val="24"/>
          <w:szCs w:val="24"/>
          <w:lang w:val="pt-BR"/>
        </w:rPr>
        <w:t xml:space="preserve">, n° </w:t>
      </w:r>
      <w:r>
        <w:rPr>
          <w:rFonts w:hint="default"/>
          <w:sz w:val="24"/>
          <w:szCs w:val="24"/>
          <w:highlight w:val="yellow"/>
          <w:lang w:val="pt-BR"/>
        </w:rPr>
        <w:t>XXXX</w:t>
      </w:r>
      <w:r>
        <w:rPr>
          <w:rFonts w:hint="default"/>
          <w:sz w:val="24"/>
          <w:szCs w:val="24"/>
          <w:lang w:val="pt-BR"/>
        </w:rPr>
        <w:t xml:space="preserve">, Bairro </w:t>
      </w:r>
      <w:r>
        <w:rPr>
          <w:rFonts w:hint="default"/>
          <w:sz w:val="24"/>
          <w:szCs w:val="24"/>
          <w:highlight w:val="yellow"/>
          <w:lang w:val="pt-BR"/>
        </w:rPr>
        <w:t>XXXXXX</w:t>
      </w:r>
      <w:r>
        <w:rPr>
          <w:rFonts w:hint="default"/>
          <w:sz w:val="24"/>
          <w:szCs w:val="24"/>
          <w:lang w:val="pt-BR"/>
        </w:rPr>
        <w:t>, neste Município</w:t>
      </w:r>
      <w:r>
        <w:rPr>
          <w:sz w:val="24"/>
          <w:szCs w:val="24"/>
        </w:rPr>
        <w:t xml:space="preserve">, doravante denominado(a) </w:t>
      </w:r>
      <w:r>
        <w:rPr>
          <w:rStyle w:val="4"/>
          <w:sz w:val="24"/>
          <w:szCs w:val="24"/>
        </w:rPr>
        <w:t>COMPROMISSÁRIO(A)</w:t>
      </w:r>
      <w:r>
        <w:rPr>
          <w:sz w:val="24"/>
          <w:szCs w:val="24"/>
        </w:rPr>
        <w:t>;</w:t>
      </w:r>
    </w:p>
    <w:p w14:paraId="19131F9A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88" w:lineRule="auto"/>
        <w:ind w:left="0" w:right="0"/>
        <w:jc w:val="both"/>
        <w:textAlignment w:val="auto"/>
        <w:rPr>
          <w:rFonts w:hint="default" w:ascii="Calibri" w:hAnsi="Calibri" w:cs="Calibri"/>
          <w:sz w:val="24"/>
          <w:szCs w:val="24"/>
        </w:rPr>
      </w:pPr>
      <w:r>
        <w:rPr>
          <w:rFonts w:hint="default" w:ascii="Calibri" w:hAnsi="Calibri" w:cs="Calibri"/>
          <w:sz w:val="24"/>
          <w:szCs w:val="24"/>
        </w:rPr>
        <w:t xml:space="preserve">E, de outro lado, o </w:t>
      </w:r>
      <w:r>
        <w:rPr>
          <w:rStyle w:val="4"/>
          <w:rFonts w:hint="default" w:ascii="Calibri" w:hAnsi="Calibri" w:cs="Calibri"/>
          <w:sz w:val="24"/>
          <w:szCs w:val="24"/>
        </w:rPr>
        <w:t xml:space="preserve">Município de </w:t>
      </w:r>
      <w:r>
        <w:rPr>
          <w:rStyle w:val="4"/>
          <w:rFonts w:hint="default" w:ascii="Calibri" w:hAnsi="Calibri" w:cs="Calibri"/>
          <w:sz w:val="24"/>
          <w:szCs w:val="24"/>
          <w:lang w:val="pt-BR"/>
        </w:rPr>
        <w:t>Santa Maria de Jetibá</w:t>
      </w:r>
      <w:r>
        <w:rPr>
          <w:rFonts w:hint="default" w:ascii="Calibri" w:hAnsi="Calibri" w:cs="Calibri"/>
          <w:sz w:val="24"/>
          <w:szCs w:val="24"/>
        </w:rPr>
        <w:t xml:space="preserve">, inscrito no CNPJ sob o nº </w:t>
      </w:r>
      <w:r>
        <w:rPr>
          <w:rStyle w:val="4"/>
          <w:rFonts w:hint="default" w:ascii="Calibri" w:hAnsi="Calibri" w:eastAsia="SimSun" w:cs="Calibri"/>
          <w:sz w:val="24"/>
          <w:szCs w:val="24"/>
        </w:rPr>
        <w:t>36.388.445/0001-38</w:t>
      </w:r>
      <w:r>
        <w:rPr>
          <w:rFonts w:hint="default" w:ascii="Calibri" w:hAnsi="Calibri" w:cs="Calibri"/>
          <w:sz w:val="24"/>
          <w:szCs w:val="24"/>
        </w:rPr>
        <w:t xml:space="preserve">, com sede na Rua </w:t>
      </w:r>
      <w:r>
        <w:rPr>
          <w:rFonts w:hint="default" w:ascii="Calibri" w:hAnsi="Calibri" w:cs="Calibri"/>
          <w:sz w:val="24"/>
          <w:szCs w:val="24"/>
          <w:lang w:val="pt-BR"/>
        </w:rPr>
        <w:t>Dalmácio Espíndula, n° 115</w:t>
      </w:r>
      <w:r>
        <w:rPr>
          <w:rFonts w:hint="default" w:ascii="Calibri" w:hAnsi="Calibri" w:cs="Calibri"/>
          <w:sz w:val="24"/>
          <w:szCs w:val="24"/>
        </w:rPr>
        <w:t xml:space="preserve">, </w:t>
      </w:r>
      <w:r>
        <w:rPr>
          <w:rFonts w:hint="default" w:ascii="Calibri" w:hAnsi="Calibri" w:cs="Calibri"/>
          <w:sz w:val="24"/>
          <w:szCs w:val="24"/>
          <w:lang w:val="pt-BR"/>
        </w:rPr>
        <w:t xml:space="preserve">Bairro Centro, neste Município, </w:t>
      </w:r>
      <w:r>
        <w:rPr>
          <w:rFonts w:hint="default" w:ascii="Calibri" w:hAnsi="Calibri" w:cs="Calibri"/>
          <w:sz w:val="24"/>
          <w:szCs w:val="24"/>
        </w:rPr>
        <w:t xml:space="preserve">representado neste ato pela </w:t>
      </w:r>
      <w:r>
        <w:rPr>
          <w:rStyle w:val="4"/>
          <w:rFonts w:hint="default" w:ascii="Calibri" w:hAnsi="Calibri" w:cs="Calibri"/>
          <w:sz w:val="24"/>
          <w:szCs w:val="24"/>
        </w:rPr>
        <w:t>Secretaria de Obras</w:t>
      </w:r>
      <w:r>
        <w:rPr>
          <w:rStyle w:val="4"/>
          <w:rFonts w:hint="default" w:ascii="Calibri" w:hAnsi="Calibri" w:cs="Calibri"/>
          <w:sz w:val="24"/>
          <w:szCs w:val="24"/>
          <w:lang w:val="pt-BR"/>
        </w:rPr>
        <w:t xml:space="preserve"> e Infraestrutura</w:t>
      </w:r>
      <w:r>
        <w:rPr>
          <w:rFonts w:hint="default" w:ascii="Calibri" w:hAnsi="Calibri" w:cs="Calibri"/>
          <w:sz w:val="24"/>
          <w:szCs w:val="24"/>
        </w:rPr>
        <w:t xml:space="preserve">, doravante denominada </w:t>
      </w:r>
      <w:r>
        <w:rPr>
          <w:rStyle w:val="4"/>
          <w:rFonts w:hint="default" w:ascii="Calibri" w:hAnsi="Calibri" w:cs="Calibri"/>
          <w:sz w:val="24"/>
          <w:szCs w:val="24"/>
        </w:rPr>
        <w:t>SECRETARIA DE OBRAS</w:t>
      </w:r>
      <w:r>
        <w:rPr>
          <w:rStyle w:val="4"/>
          <w:rFonts w:hint="default" w:ascii="Calibri" w:hAnsi="Calibri" w:cs="Calibri"/>
          <w:sz w:val="24"/>
          <w:szCs w:val="24"/>
          <w:lang w:val="pt-BR"/>
        </w:rPr>
        <w:t xml:space="preserve"> E INFRAESTRUTURA</w:t>
      </w:r>
      <w:r>
        <w:rPr>
          <w:rFonts w:hint="default" w:ascii="Calibri" w:hAnsi="Calibri" w:cs="Calibri"/>
          <w:sz w:val="24"/>
          <w:szCs w:val="24"/>
        </w:rPr>
        <w:t>;</w:t>
      </w:r>
    </w:p>
    <w:p w14:paraId="1BC5DAEA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88" w:lineRule="auto"/>
        <w:ind w:left="0" w:right="0"/>
        <w:jc w:val="both"/>
        <w:textAlignment w:val="auto"/>
        <w:rPr>
          <w:sz w:val="24"/>
          <w:szCs w:val="24"/>
        </w:rPr>
      </w:pPr>
      <w:r>
        <w:rPr>
          <w:sz w:val="24"/>
          <w:szCs w:val="24"/>
        </w:rPr>
        <w:t>Têm entre si justo e acordado o presente Termo de Compromisso, que se regerá pelas seguintes cláusulas e condições:</w:t>
      </w:r>
    </w:p>
    <w:p w14:paraId="624202B2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88" w:lineRule="auto"/>
        <w:ind w:left="0" w:right="0"/>
        <w:jc w:val="both"/>
        <w:textAlignment w:val="auto"/>
        <w:rPr>
          <w:sz w:val="24"/>
          <w:szCs w:val="24"/>
        </w:rPr>
      </w:pPr>
      <w:r>
        <w:rPr>
          <w:rStyle w:val="4"/>
          <w:sz w:val="24"/>
          <w:szCs w:val="24"/>
        </w:rPr>
        <w:t>CLÁUSULA PRIMEIRA – DO OBJETO</w:t>
      </w:r>
      <w:r>
        <w:rPr>
          <w:sz w:val="24"/>
          <w:szCs w:val="24"/>
        </w:rPr>
        <w:br w:type="textWrapping"/>
      </w:r>
      <w:r>
        <w:rPr>
          <w:sz w:val="24"/>
          <w:szCs w:val="24"/>
        </w:rPr>
        <w:t xml:space="preserve">O presente Termo tem por objeto o compromisso assumido pelo(a) COMPROMISSÁRIO(A) em </w:t>
      </w:r>
      <w:r>
        <w:rPr>
          <w:rStyle w:val="4"/>
          <w:sz w:val="24"/>
          <w:szCs w:val="24"/>
        </w:rPr>
        <w:t>executar, às suas expensas, a construção e/ou adequação da calçada</w:t>
      </w:r>
      <w:r>
        <w:rPr>
          <w:sz w:val="24"/>
          <w:szCs w:val="24"/>
        </w:rPr>
        <w:t xml:space="preserve"> loc</w:t>
      </w:r>
      <w:bookmarkStart w:id="0" w:name="_GoBack"/>
      <w:bookmarkEnd w:id="0"/>
      <w:r>
        <w:rPr>
          <w:sz w:val="24"/>
          <w:szCs w:val="24"/>
        </w:rPr>
        <w:t xml:space="preserve">alizada na </w:t>
      </w:r>
      <w:r>
        <w:rPr>
          <w:sz w:val="24"/>
          <w:szCs w:val="24"/>
          <w:highlight w:val="yellow"/>
        </w:rPr>
        <w:t>testada de seu imóvel</w:t>
      </w:r>
      <w:r>
        <w:rPr>
          <w:sz w:val="24"/>
          <w:szCs w:val="24"/>
        </w:rPr>
        <w:t xml:space="preserve">, situado na </w:t>
      </w:r>
      <w:r>
        <w:rPr>
          <w:rFonts w:hint="default"/>
          <w:sz w:val="24"/>
          <w:szCs w:val="24"/>
          <w:highlight w:val="yellow"/>
          <w:lang w:val="pt-BR"/>
        </w:rPr>
        <w:t>XXXXX</w:t>
      </w:r>
      <w:r>
        <w:rPr>
          <w:rFonts w:hint="default"/>
          <w:sz w:val="24"/>
          <w:szCs w:val="24"/>
          <w:highlight w:val="none"/>
          <w:lang w:val="pt-BR"/>
        </w:rPr>
        <w:t>,</w:t>
      </w:r>
      <w:r>
        <w:rPr>
          <w:rFonts w:hint="default"/>
          <w:sz w:val="24"/>
          <w:szCs w:val="24"/>
          <w:lang w:val="pt-BR"/>
        </w:rPr>
        <w:t xml:space="preserve"> n° </w:t>
      </w:r>
      <w:r>
        <w:rPr>
          <w:rFonts w:hint="default"/>
          <w:sz w:val="24"/>
          <w:szCs w:val="24"/>
          <w:highlight w:val="yellow"/>
          <w:lang w:val="pt-BR"/>
        </w:rPr>
        <w:t>XXXXXX</w:t>
      </w:r>
      <w:r>
        <w:rPr>
          <w:rFonts w:hint="default"/>
          <w:sz w:val="24"/>
          <w:szCs w:val="24"/>
          <w:lang w:val="pt-BR"/>
        </w:rPr>
        <w:t xml:space="preserve">, Bairro </w:t>
      </w:r>
      <w:r>
        <w:rPr>
          <w:rFonts w:hint="default"/>
          <w:sz w:val="24"/>
          <w:szCs w:val="24"/>
          <w:highlight w:val="yellow"/>
          <w:lang w:val="pt-BR"/>
        </w:rPr>
        <w:t>XXXXXX</w:t>
      </w:r>
      <w:r>
        <w:rPr>
          <w:rFonts w:hint="default"/>
          <w:sz w:val="24"/>
          <w:szCs w:val="24"/>
          <w:lang w:val="pt-BR"/>
        </w:rPr>
        <w:t>, neste Município</w:t>
      </w:r>
      <w:r>
        <w:rPr>
          <w:sz w:val="24"/>
          <w:szCs w:val="24"/>
        </w:rPr>
        <w:t xml:space="preserve">, em conformidade com as normas técnicas de acessibilidade vigentes, em especial a </w:t>
      </w:r>
      <w:r>
        <w:rPr>
          <w:rStyle w:val="4"/>
          <w:sz w:val="24"/>
          <w:szCs w:val="24"/>
        </w:rPr>
        <w:t>ABNT NBR 9050/2020</w:t>
      </w:r>
      <w:r>
        <w:rPr>
          <w:sz w:val="24"/>
          <w:szCs w:val="24"/>
        </w:rPr>
        <w:t>, bem como legislação federal, estadual e municipal aplicável.</w:t>
      </w:r>
    </w:p>
    <w:p w14:paraId="5B2309C7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88" w:lineRule="auto"/>
        <w:ind w:left="0" w:right="0"/>
        <w:jc w:val="both"/>
        <w:textAlignment w:val="auto"/>
        <w:rPr>
          <w:sz w:val="24"/>
          <w:szCs w:val="24"/>
        </w:rPr>
      </w:pPr>
      <w:r>
        <w:rPr>
          <w:rStyle w:val="4"/>
          <w:sz w:val="24"/>
          <w:szCs w:val="24"/>
        </w:rPr>
        <w:t>CLÁUSULA SEGUNDA – DAS OBRIGAÇÕES DO COMPROMISSÁRIO(A)</w:t>
      </w:r>
      <w:r>
        <w:rPr>
          <w:sz w:val="24"/>
          <w:szCs w:val="24"/>
        </w:rPr>
        <w:br w:type="textWrapping"/>
      </w:r>
      <w:r>
        <w:rPr>
          <w:sz w:val="24"/>
          <w:szCs w:val="24"/>
        </w:rPr>
        <w:t>O(A) COMPROMISSÁRIO(A) compromete-se a:</w:t>
      </w:r>
    </w:p>
    <w:p w14:paraId="50103C7D"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157" w:afterLines="50" w:afterAutospacing="0" w:line="240" w:lineRule="auto"/>
        <w:ind w:leftChars="0" w:right="0" w:rightChars="0"/>
        <w:jc w:val="both"/>
        <w:textAlignment w:val="auto"/>
        <w:rPr>
          <w:sz w:val="24"/>
          <w:szCs w:val="24"/>
        </w:rPr>
      </w:pPr>
      <w:r>
        <w:rPr>
          <w:sz w:val="24"/>
          <w:szCs w:val="24"/>
        </w:rPr>
        <w:t xml:space="preserve">I – Executar a calçada no prazo máximo de </w:t>
      </w:r>
      <w:r>
        <w:rPr>
          <w:rFonts w:hint="default"/>
          <w:b/>
          <w:bCs/>
          <w:sz w:val="24"/>
          <w:szCs w:val="24"/>
          <w:lang w:val="pt-BR"/>
        </w:rPr>
        <w:t>60 (sessenta)</w:t>
      </w:r>
      <w:r>
        <w:rPr>
          <w:rFonts w:hint="default"/>
          <w:sz w:val="24"/>
          <w:szCs w:val="24"/>
          <w:lang w:val="pt-BR"/>
        </w:rPr>
        <w:t xml:space="preserve"> </w:t>
      </w:r>
      <w:r>
        <w:rPr>
          <w:rStyle w:val="4"/>
          <w:sz w:val="24"/>
          <w:szCs w:val="24"/>
        </w:rPr>
        <w:t>dias corridos</w:t>
      </w:r>
      <w:r>
        <w:rPr>
          <w:sz w:val="24"/>
          <w:szCs w:val="24"/>
        </w:rPr>
        <w:t>, contados a partir da data de assinatura deste Termo;</w:t>
      </w:r>
      <w:r>
        <w:rPr>
          <w:sz w:val="24"/>
          <w:szCs w:val="24"/>
        </w:rPr>
        <w:br w:type="textWrapping"/>
      </w:r>
      <w:r>
        <w:rPr>
          <w:sz w:val="24"/>
          <w:szCs w:val="24"/>
        </w:rPr>
        <w:t>II – Observar, integralmente, as normas técnicas de acessibilidade, garantindo:</w:t>
      </w:r>
    </w:p>
    <w:p w14:paraId="56711AF0">
      <w:pPr>
        <w:pStyle w:val="6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tabs>
          <w:tab w:val="clear" w:pos="4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157" w:afterLines="50" w:afterAutospacing="0" w:line="240" w:lineRule="auto"/>
        <w:ind w:left="420" w:leftChars="0" w:right="0" w:rightChars="0" w:hanging="420" w:firstLineChars="0"/>
        <w:jc w:val="both"/>
        <w:textAlignment w:val="auto"/>
        <w:rPr>
          <w:sz w:val="24"/>
          <w:szCs w:val="24"/>
        </w:rPr>
      </w:pPr>
      <w:r>
        <w:rPr>
          <w:sz w:val="24"/>
          <w:szCs w:val="24"/>
        </w:rPr>
        <w:t>Faixa livre de circulação com largura mínima de 1,20m;</w:t>
      </w:r>
    </w:p>
    <w:p w14:paraId="10C27DBF">
      <w:pPr>
        <w:pStyle w:val="6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tabs>
          <w:tab w:val="clear" w:pos="4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157" w:afterLines="50" w:afterAutospacing="0" w:line="240" w:lineRule="auto"/>
        <w:ind w:left="420" w:leftChars="0" w:right="0" w:rightChars="0" w:hanging="420" w:firstLineChars="0"/>
        <w:jc w:val="both"/>
        <w:textAlignment w:val="auto"/>
        <w:rPr>
          <w:sz w:val="24"/>
          <w:szCs w:val="24"/>
        </w:rPr>
      </w:pPr>
      <w:r>
        <w:rPr>
          <w:sz w:val="24"/>
          <w:szCs w:val="24"/>
        </w:rPr>
        <w:t>Piso tátil direcional e de alerta;</w:t>
      </w:r>
    </w:p>
    <w:p w14:paraId="6EDE5078">
      <w:pPr>
        <w:pStyle w:val="6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tabs>
          <w:tab w:val="clear" w:pos="4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157" w:afterLines="50" w:afterAutospacing="0" w:line="240" w:lineRule="auto"/>
        <w:ind w:left="420" w:leftChars="0" w:right="0" w:rightChars="0" w:hanging="420" w:firstLineChars="0"/>
        <w:jc w:val="both"/>
        <w:textAlignment w:val="auto"/>
        <w:rPr>
          <w:sz w:val="24"/>
          <w:szCs w:val="24"/>
        </w:rPr>
      </w:pPr>
      <w:r>
        <w:rPr>
          <w:rFonts w:hint="default"/>
          <w:sz w:val="24"/>
          <w:szCs w:val="24"/>
          <w:lang w:val="pt-BR"/>
        </w:rPr>
        <w:t>I</w:t>
      </w:r>
      <w:r>
        <w:rPr>
          <w:sz w:val="24"/>
          <w:szCs w:val="24"/>
        </w:rPr>
        <w:t xml:space="preserve">nclinação longitudinal acompanhando o greide da rua; </w:t>
      </w:r>
    </w:p>
    <w:p w14:paraId="79A44E9C">
      <w:pPr>
        <w:pStyle w:val="6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tabs>
          <w:tab w:val="clear" w:pos="4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157" w:afterLines="50" w:afterAutospacing="0" w:line="240" w:lineRule="auto"/>
        <w:ind w:left="420" w:leftChars="0" w:right="0" w:rightChars="0" w:hanging="420" w:firstLineChars="0"/>
        <w:jc w:val="both"/>
        <w:textAlignment w:val="auto"/>
        <w:rPr>
          <w:sz w:val="24"/>
          <w:szCs w:val="24"/>
        </w:rPr>
      </w:pPr>
      <w:r>
        <w:rPr>
          <w:rFonts w:hint="default"/>
          <w:sz w:val="24"/>
          <w:szCs w:val="24"/>
          <w:lang w:val="pt-BR"/>
        </w:rPr>
        <w:t>I</w:t>
      </w:r>
      <w:r>
        <w:rPr>
          <w:sz w:val="24"/>
          <w:szCs w:val="24"/>
        </w:rPr>
        <w:t>nclinação transversal constante, não superior a 3% (três por cento);</w:t>
      </w:r>
    </w:p>
    <w:p w14:paraId="1A59B792">
      <w:pPr>
        <w:pStyle w:val="6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tabs>
          <w:tab w:val="clear" w:pos="4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157" w:afterLines="50" w:afterAutospacing="0" w:line="240" w:lineRule="auto"/>
        <w:ind w:left="420" w:leftChars="0" w:right="0" w:rightChars="0" w:hanging="420" w:firstLineChars="0"/>
        <w:jc w:val="both"/>
        <w:textAlignment w:val="auto"/>
        <w:rPr>
          <w:sz w:val="24"/>
          <w:szCs w:val="24"/>
        </w:rPr>
      </w:pPr>
      <w:r>
        <w:rPr>
          <w:sz w:val="24"/>
          <w:szCs w:val="24"/>
        </w:rPr>
        <w:t>possuir superfície regular, firme, contínua, antiderrapante e não trepidante sob qualquer condição;</w:t>
      </w:r>
    </w:p>
    <w:p w14:paraId="22FFC31A">
      <w:pPr>
        <w:pStyle w:val="6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tabs>
          <w:tab w:val="clear" w:pos="4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157" w:afterLines="50" w:afterAutospacing="0" w:line="240" w:lineRule="auto"/>
        <w:ind w:left="420" w:leftChars="0" w:right="0" w:rightChars="0" w:hanging="420" w:firstLineChars="0"/>
        <w:jc w:val="both"/>
        <w:textAlignment w:val="auto"/>
        <w:rPr>
          <w:sz w:val="24"/>
          <w:szCs w:val="24"/>
        </w:rPr>
      </w:pPr>
      <w:r>
        <w:rPr>
          <w:sz w:val="24"/>
          <w:szCs w:val="24"/>
        </w:rPr>
        <w:t>Rampa de acessibilidade, quando aplicável.</w:t>
      </w:r>
    </w:p>
    <w:p w14:paraId="268CF47E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88" w:lineRule="auto"/>
        <w:ind w:left="0" w:right="0"/>
        <w:jc w:val="both"/>
        <w:textAlignment w:val="auto"/>
        <w:rPr>
          <w:sz w:val="24"/>
          <w:szCs w:val="24"/>
        </w:rPr>
      </w:pPr>
      <w:r>
        <w:rPr>
          <w:sz w:val="24"/>
          <w:szCs w:val="24"/>
        </w:rPr>
        <w:t>III – Arcar com todos os custos da obra;</w:t>
      </w:r>
      <w:r>
        <w:rPr>
          <w:sz w:val="24"/>
          <w:szCs w:val="24"/>
        </w:rPr>
        <w:br w:type="textWrapping"/>
      </w:r>
      <w:r>
        <w:rPr>
          <w:sz w:val="24"/>
          <w:szCs w:val="24"/>
        </w:rPr>
        <w:t>IV – Manter a calçada em boas condições de uso, segurança e conservação;</w:t>
      </w:r>
      <w:r>
        <w:rPr>
          <w:sz w:val="24"/>
          <w:szCs w:val="24"/>
        </w:rPr>
        <w:br w:type="textWrapping"/>
      </w:r>
      <w:r>
        <w:rPr>
          <w:sz w:val="24"/>
          <w:szCs w:val="24"/>
        </w:rPr>
        <w:t>V – Permitir o acesso de agentes da SECRETARIA DE OBRAS para fins de fiscalização.</w:t>
      </w:r>
    </w:p>
    <w:p w14:paraId="04F3AC65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88" w:lineRule="auto"/>
        <w:ind w:left="0" w:right="0"/>
        <w:jc w:val="both"/>
        <w:textAlignment w:val="auto"/>
        <w:rPr>
          <w:rStyle w:val="4"/>
          <w:sz w:val="24"/>
          <w:szCs w:val="24"/>
        </w:rPr>
      </w:pPr>
    </w:p>
    <w:p w14:paraId="3CBF90EF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88" w:lineRule="auto"/>
        <w:ind w:left="0" w:right="0"/>
        <w:jc w:val="both"/>
        <w:textAlignment w:val="auto"/>
        <w:rPr>
          <w:rStyle w:val="4"/>
          <w:sz w:val="24"/>
          <w:szCs w:val="24"/>
        </w:rPr>
      </w:pPr>
    </w:p>
    <w:p w14:paraId="7609D7AE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88" w:lineRule="auto"/>
        <w:ind w:left="0" w:right="0"/>
        <w:jc w:val="both"/>
        <w:textAlignment w:val="auto"/>
        <w:rPr>
          <w:sz w:val="24"/>
          <w:szCs w:val="24"/>
        </w:rPr>
      </w:pPr>
      <w:r>
        <w:rPr>
          <w:rStyle w:val="4"/>
          <w:sz w:val="24"/>
          <w:szCs w:val="24"/>
        </w:rPr>
        <w:t>CLÁUSULA TERCEIRA – DAS PENALIDADES</w:t>
      </w:r>
      <w:r>
        <w:rPr>
          <w:sz w:val="24"/>
          <w:szCs w:val="24"/>
        </w:rPr>
        <w:br w:type="textWrapping"/>
      </w:r>
      <w:r>
        <w:rPr>
          <w:sz w:val="24"/>
          <w:szCs w:val="24"/>
        </w:rPr>
        <w:t>O não cumprimento das obrigações pactuadas neste Termo poderá acarretar:</w:t>
      </w:r>
    </w:p>
    <w:p w14:paraId="790CB6A7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88" w:lineRule="auto"/>
        <w:ind w:left="0" w:right="0"/>
        <w:jc w:val="both"/>
        <w:textAlignment w:val="auto"/>
        <w:rPr>
          <w:sz w:val="24"/>
          <w:szCs w:val="24"/>
        </w:rPr>
      </w:pPr>
      <w:r>
        <w:rPr>
          <w:sz w:val="24"/>
          <w:szCs w:val="24"/>
        </w:rPr>
        <w:t xml:space="preserve">I – Notificação pela </w:t>
      </w:r>
      <w:r>
        <w:rPr>
          <w:rStyle w:val="4"/>
          <w:rFonts w:hint="default" w:ascii="Calibri" w:hAnsi="Calibri" w:cs="Calibri"/>
          <w:b w:val="0"/>
          <w:bCs w:val="0"/>
          <w:sz w:val="24"/>
          <w:szCs w:val="24"/>
        </w:rPr>
        <w:t>Secretaria Municipal de Obras</w:t>
      </w:r>
      <w:r>
        <w:rPr>
          <w:rStyle w:val="4"/>
          <w:rFonts w:hint="default" w:ascii="Calibri" w:hAnsi="Calibri" w:cs="Calibri"/>
          <w:b w:val="0"/>
          <w:bCs w:val="0"/>
          <w:sz w:val="24"/>
          <w:szCs w:val="24"/>
          <w:lang w:val="pt-BR"/>
        </w:rPr>
        <w:t xml:space="preserve"> e Infraestrutura</w:t>
      </w:r>
      <w:r>
        <w:rPr>
          <w:sz w:val="24"/>
          <w:szCs w:val="24"/>
        </w:rPr>
        <w:t xml:space="preserve"> para regularização imediata;</w:t>
      </w:r>
      <w:r>
        <w:rPr>
          <w:sz w:val="24"/>
          <w:szCs w:val="24"/>
        </w:rPr>
        <w:br w:type="textWrapping"/>
      </w:r>
      <w:r>
        <w:rPr>
          <w:sz w:val="24"/>
          <w:szCs w:val="24"/>
        </w:rPr>
        <w:t xml:space="preserve">II – Aplicação de </w:t>
      </w:r>
      <w:r>
        <w:rPr>
          <w:rStyle w:val="4"/>
          <w:sz w:val="24"/>
          <w:szCs w:val="24"/>
        </w:rPr>
        <w:t>multa administrativa</w:t>
      </w:r>
      <w:r>
        <w:rPr>
          <w:sz w:val="24"/>
          <w:szCs w:val="24"/>
        </w:rPr>
        <w:t>, conforme legislação municipal vigente;</w:t>
      </w:r>
      <w:r>
        <w:rPr>
          <w:sz w:val="24"/>
          <w:szCs w:val="24"/>
        </w:rPr>
        <w:br w:type="textWrapping"/>
      </w:r>
      <w:r>
        <w:rPr>
          <w:sz w:val="24"/>
          <w:szCs w:val="24"/>
        </w:rPr>
        <w:t xml:space="preserve">III – </w:t>
      </w:r>
      <w:r>
        <w:rPr>
          <w:rStyle w:val="4"/>
          <w:sz w:val="24"/>
          <w:szCs w:val="24"/>
        </w:rPr>
        <w:t>Cassação do Alvará de Construção</w:t>
      </w:r>
      <w:r>
        <w:rPr>
          <w:sz w:val="24"/>
          <w:szCs w:val="24"/>
        </w:rPr>
        <w:t xml:space="preserve"> emitido para o imóvel;</w:t>
      </w:r>
    </w:p>
    <w:p w14:paraId="22B756EF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88" w:lineRule="auto"/>
        <w:ind w:left="0" w:right="0"/>
        <w:jc w:val="both"/>
        <w:textAlignment w:val="auto"/>
        <w:rPr>
          <w:sz w:val="24"/>
          <w:szCs w:val="24"/>
        </w:rPr>
      </w:pPr>
      <w:r>
        <w:rPr>
          <w:rStyle w:val="4"/>
          <w:sz w:val="24"/>
          <w:szCs w:val="24"/>
        </w:rPr>
        <w:t>CLÁUSULA QUARTA – DA VIGÊNCIA</w:t>
      </w:r>
      <w:r>
        <w:rPr>
          <w:sz w:val="24"/>
          <w:szCs w:val="24"/>
        </w:rPr>
        <w:br w:type="textWrapping"/>
      </w:r>
      <w:r>
        <w:rPr>
          <w:sz w:val="24"/>
          <w:szCs w:val="24"/>
        </w:rPr>
        <w:t>Este Termo entra em vigor na data de sua assinatura e permanecerá válido até o cumprimento integral das obrigações aqui estabelecidas.</w:t>
      </w:r>
    </w:p>
    <w:p w14:paraId="41755672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88" w:lineRule="auto"/>
        <w:ind w:left="0" w:right="0"/>
        <w:jc w:val="both"/>
        <w:textAlignment w:val="auto"/>
        <w:rPr>
          <w:sz w:val="24"/>
          <w:szCs w:val="24"/>
        </w:rPr>
      </w:pPr>
      <w:r>
        <w:rPr>
          <w:rStyle w:val="4"/>
          <w:sz w:val="24"/>
          <w:szCs w:val="24"/>
        </w:rPr>
        <w:t>CLÁUSULA QUINTA – DO FORO</w:t>
      </w:r>
      <w:r>
        <w:rPr>
          <w:sz w:val="24"/>
          <w:szCs w:val="24"/>
        </w:rPr>
        <w:br w:type="textWrapping"/>
      </w:r>
      <w:r>
        <w:rPr>
          <w:sz w:val="24"/>
          <w:szCs w:val="24"/>
        </w:rPr>
        <w:t xml:space="preserve">Para dirimir quaisquer controvérsias decorrentes deste Termo, fica eleito o foro da Comarca de </w:t>
      </w:r>
      <w:r>
        <w:rPr>
          <w:rStyle w:val="4"/>
          <w:rFonts w:hint="default"/>
          <w:b w:val="0"/>
          <w:bCs w:val="0"/>
          <w:sz w:val="24"/>
          <w:szCs w:val="24"/>
          <w:lang w:val="pt-BR"/>
        </w:rPr>
        <w:t>Santa Maria de Jetibá</w:t>
      </w:r>
      <w:r>
        <w:rPr>
          <w:sz w:val="24"/>
          <w:szCs w:val="24"/>
        </w:rPr>
        <w:t>, com renúncia a qualquer outro, por mais privilegiado que seja.</w:t>
      </w:r>
    </w:p>
    <w:p w14:paraId="26983126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88" w:lineRule="auto"/>
        <w:ind w:left="0" w:right="0"/>
        <w:jc w:val="both"/>
        <w:textAlignment w:val="auto"/>
        <w:rPr>
          <w:sz w:val="24"/>
          <w:szCs w:val="24"/>
        </w:rPr>
      </w:pPr>
      <w:r>
        <w:rPr>
          <w:sz w:val="24"/>
          <w:szCs w:val="24"/>
        </w:rPr>
        <w:t>E, por estarem de pleno acordo, firmam o presente Termo em duas vias de igual teor e forma.</w:t>
      </w:r>
    </w:p>
    <w:p w14:paraId="28BC8510">
      <w:pPr>
        <w:pStyle w:val="6"/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both"/>
        <w:rPr>
          <w:sz w:val="24"/>
          <w:szCs w:val="24"/>
        </w:rPr>
      </w:pPr>
      <w:r>
        <w:rPr>
          <w:sz w:val="24"/>
          <w:szCs w:val="24"/>
        </w:rPr>
        <w:t> </w:t>
      </w:r>
    </w:p>
    <w:p w14:paraId="633CAB58">
      <w:pPr>
        <w:pStyle w:val="6"/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right"/>
        <w:rPr>
          <w:b w:val="0"/>
          <w:bCs w:val="0"/>
          <w:sz w:val="24"/>
          <w:szCs w:val="24"/>
        </w:rPr>
      </w:pPr>
      <w:r>
        <w:rPr>
          <w:rStyle w:val="4"/>
          <w:rFonts w:hint="default"/>
          <w:b w:val="0"/>
          <w:bCs w:val="0"/>
          <w:sz w:val="24"/>
          <w:szCs w:val="24"/>
          <w:lang w:val="pt-BR"/>
        </w:rPr>
        <w:t>Santa Maria de Jetibá</w:t>
      </w:r>
      <w:r>
        <w:rPr>
          <w:rStyle w:val="4"/>
          <w:b w:val="0"/>
          <w:bCs w:val="0"/>
          <w:sz w:val="24"/>
          <w:szCs w:val="24"/>
        </w:rPr>
        <w:t xml:space="preserve">, </w:t>
      </w:r>
      <w:r>
        <w:rPr>
          <w:rStyle w:val="4"/>
          <w:rFonts w:hint="default"/>
          <w:b w:val="0"/>
          <w:bCs w:val="0"/>
          <w:sz w:val="24"/>
          <w:szCs w:val="24"/>
          <w:highlight w:val="yellow"/>
          <w:lang w:val="pt-BR"/>
        </w:rPr>
        <w:t>XX</w:t>
      </w:r>
      <w:r>
        <w:rPr>
          <w:rStyle w:val="4"/>
          <w:rFonts w:hint="default"/>
          <w:b w:val="0"/>
          <w:bCs w:val="0"/>
          <w:sz w:val="24"/>
          <w:szCs w:val="24"/>
          <w:lang w:val="pt-BR"/>
        </w:rPr>
        <w:t xml:space="preserve"> de </w:t>
      </w:r>
      <w:r>
        <w:rPr>
          <w:rStyle w:val="4"/>
          <w:rFonts w:hint="default"/>
          <w:b w:val="0"/>
          <w:bCs w:val="0"/>
          <w:sz w:val="24"/>
          <w:szCs w:val="24"/>
          <w:highlight w:val="yellow"/>
          <w:lang w:val="pt-BR"/>
        </w:rPr>
        <w:t>XXXXX</w:t>
      </w:r>
      <w:r>
        <w:rPr>
          <w:rStyle w:val="4"/>
          <w:rFonts w:hint="default"/>
          <w:b w:val="0"/>
          <w:bCs w:val="0"/>
          <w:sz w:val="24"/>
          <w:szCs w:val="24"/>
          <w:lang w:val="pt-BR"/>
        </w:rPr>
        <w:t xml:space="preserve"> de 2025.</w:t>
      </w:r>
    </w:p>
    <w:p w14:paraId="2C985EEB">
      <w:pPr>
        <w:pStyle w:val="6"/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both"/>
        <w:rPr>
          <w:sz w:val="24"/>
          <w:szCs w:val="24"/>
        </w:rPr>
      </w:pPr>
      <w:r>
        <w:rPr>
          <w:sz w:val="24"/>
          <w:szCs w:val="24"/>
        </w:rPr>
        <w:t> </w:t>
      </w:r>
    </w:p>
    <w:p w14:paraId="12F46CA2">
      <w:pPr>
        <w:pStyle w:val="6"/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both"/>
        <w:rPr>
          <w:rFonts w:hint="default"/>
          <w:sz w:val="24"/>
          <w:szCs w:val="24"/>
          <w:lang w:val="pt-BR"/>
        </w:rPr>
      </w:pPr>
    </w:p>
    <w:p w14:paraId="6471E4FC">
      <w:pPr>
        <w:pStyle w:val="6"/>
        <w:keepNext w:val="0"/>
        <w:keepLines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240" w:lineRule="auto"/>
        <w:ind w:left="0" w:right="0"/>
        <w:jc w:val="left"/>
        <w:textAlignment w:val="auto"/>
        <w:rPr>
          <w:rStyle w:val="4"/>
          <w:sz w:val="24"/>
          <w:szCs w:val="24"/>
        </w:rPr>
        <w:sectPr>
          <w:headerReference r:id="rId3" w:type="default"/>
          <w:pgSz w:w="11906" w:h="16838"/>
          <w:pgMar w:top="1780" w:right="1179" w:bottom="558" w:left="1519" w:header="100" w:footer="720" w:gutter="0"/>
          <w:cols w:space="0" w:num="1"/>
          <w:rtlGutter w:val="0"/>
          <w:docGrid w:type="lines" w:linePitch="312" w:charSpace="0"/>
        </w:sectPr>
      </w:pPr>
    </w:p>
    <w:p w14:paraId="0BA99E9A">
      <w:pPr>
        <w:pStyle w:val="6"/>
        <w:keepNext w:val="0"/>
        <w:keepLines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240" w:lineRule="auto"/>
        <w:ind w:left="0" w:right="0"/>
        <w:jc w:val="left"/>
        <w:textAlignment w:val="auto"/>
        <w:rPr>
          <w:sz w:val="24"/>
          <w:szCs w:val="24"/>
        </w:rPr>
      </w:pPr>
      <w:r>
        <w:rPr>
          <w:rStyle w:val="4"/>
          <w:sz w:val="24"/>
          <w:szCs w:val="24"/>
        </w:rPr>
        <w:t>COMPROMISSÁRIO(A</w:t>
      </w:r>
      <w:r>
        <w:rPr>
          <w:rStyle w:val="4"/>
          <w:rFonts w:hint="default"/>
          <w:sz w:val="24"/>
          <w:szCs w:val="24"/>
          <w:lang w:val="pt-BR"/>
        </w:rPr>
        <w:t xml:space="preserve">)                                             </w:t>
      </w:r>
    </w:p>
    <w:p w14:paraId="2FA8D63D">
      <w:pPr>
        <w:pStyle w:val="6"/>
        <w:keepNext w:val="0"/>
        <w:keepLines w:val="0"/>
        <w:widowControl/>
        <w:suppressLineNumbers w:val="0"/>
        <w:tabs>
          <w:tab w:val="left" w:pos="1890"/>
        </w:tabs>
        <w:spacing w:before="0" w:beforeAutospacing="1" w:after="0" w:afterAutospacing="1" w:line="240" w:lineRule="auto"/>
        <w:ind w:right="0"/>
        <w:jc w:val="left"/>
        <w:rPr>
          <w:rFonts w:hint="default"/>
          <w:b/>
          <w:bCs/>
          <w:sz w:val="24"/>
          <w:szCs w:val="24"/>
          <w:lang w:val="pt-BR"/>
        </w:rPr>
      </w:pPr>
    </w:p>
    <w:p w14:paraId="1D28FD53">
      <w:pPr>
        <w:pStyle w:val="6"/>
        <w:keepNext w:val="0"/>
        <w:keepLines w:val="0"/>
        <w:widowControl/>
        <w:suppressLineNumbers w:val="0"/>
        <w:tabs>
          <w:tab w:val="left" w:pos="1890"/>
        </w:tabs>
        <w:spacing w:before="0" w:beforeAutospacing="1" w:after="0" w:afterAutospacing="1" w:line="240" w:lineRule="auto"/>
        <w:ind w:right="0"/>
        <w:jc w:val="left"/>
        <w:rPr>
          <w:rFonts w:hint="default"/>
          <w:sz w:val="24"/>
          <w:szCs w:val="24"/>
          <w:lang w:val="pt-BR"/>
        </w:rPr>
      </w:pPr>
      <w:r>
        <w:rPr>
          <w:rFonts w:hint="default"/>
          <w:b/>
          <w:bCs/>
          <w:sz w:val="24"/>
          <w:szCs w:val="24"/>
          <w:highlight w:val="yellow"/>
          <w:lang w:val="pt-BR"/>
        </w:rPr>
        <w:t>Nome do Requerente</w:t>
      </w:r>
      <w:r>
        <w:rPr>
          <w:rFonts w:hint="default"/>
          <w:b/>
          <w:bCs/>
          <w:sz w:val="24"/>
          <w:szCs w:val="24"/>
          <w:highlight w:val="yellow"/>
          <w:lang w:val="pt-BR"/>
        </w:rPr>
        <w:br w:type="textWrapping"/>
      </w:r>
      <w:r>
        <w:rPr>
          <w:sz w:val="24"/>
          <w:szCs w:val="24"/>
        </w:rPr>
        <w:t xml:space="preserve">CPF nº </w:t>
      </w:r>
      <w:r>
        <w:rPr>
          <w:rFonts w:hint="default"/>
          <w:sz w:val="24"/>
          <w:szCs w:val="24"/>
          <w:lang w:val="pt-BR"/>
        </w:rPr>
        <w:t xml:space="preserve">XXXXXXX                                              </w:t>
      </w:r>
    </w:p>
    <w:p w14:paraId="1349AD1A">
      <w:pPr>
        <w:pStyle w:val="6"/>
        <w:keepNext w:val="0"/>
        <w:keepLines w:val="0"/>
        <w:widowControl/>
        <w:suppressLineNumbers w:val="0"/>
        <w:tabs>
          <w:tab w:val="left" w:pos="1890"/>
        </w:tabs>
        <w:spacing w:before="0" w:beforeAutospacing="1" w:after="0" w:afterAutospacing="1" w:line="240" w:lineRule="auto"/>
        <w:ind w:right="0"/>
        <w:jc w:val="both"/>
        <w:rPr>
          <w:rStyle w:val="4"/>
          <w:rFonts w:hint="default" w:ascii="Calibri" w:hAnsi="Calibri" w:cs="Calibri"/>
          <w:sz w:val="24"/>
          <w:szCs w:val="24"/>
        </w:rPr>
      </w:pPr>
    </w:p>
    <w:p w14:paraId="1D34C557">
      <w:pPr>
        <w:pStyle w:val="6"/>
        <w:keepNext w:val="0"/>
        <w:keepLines w:val="0"/>
        <w:widowControl/>
        <w:suppressLineNumbers w:val="0"/>
        <w:tabs>
          <w:tab w:val="left" w:pos="1890"/>
        </w:tabs>
        <w:spacing w:before="0" w:beforeAutospacing="1" w:after="0" w:afterAutospacing="1" w:line="240" w:lineRule="auto"/>
        <w:ind w:right="0"/>
        <w:jc w:val="both"/>
        <w:rPr>
          <w:rStyle w:val="4"/>
          <w:rFonts w:hint="default"/>
          <w:sz w:val="24"/>
          <w:szCs w:val="24"/>
          <w:lang w:val="pt-BR"/>
        </w:rPr>
      </w:pPr>
      <w:r>
        <w:rPr>
          <w:rStyle w:val="4"/>
          <w:rFonts w:hint="default" w:ascii="Calibri" w:hAnsi="Calibri" w:cs="Calibri"/>
          <w:sz w:val="24"/>
          <w:szCs w:val="24"/>
        </w:rPr>
        <w:t>SECRETARIA DE OBRAS</w:t>
      </w:r>
      <w:r>
        <w:rPr>
          <w:rStyle w:val="4"/>
          <w:rFonts w:hint="default" w:ascii="Calibri" w:hAnsi="Calibri" w:cs="Calibri"/>
          <w:sz w:val="24"/>
          <w:szCs w:val="24"/>
          <w:lang w:val="pt-BR"/>
        </w:rPr>
        <w:t xml:space="preserve"> E INFRAESTRUTURA</w:t>
      </w:r>
    </w:p>
    <w:p w14:paraId="156745F4">
      <w:pPr>
        <w:pStyle w:val="6"/>
        <w:keepNext w:val="0"/>
        <w:keepLines w:val="0"/>
        <w:widowControl/>
        <w:suppressLineNumbers w:val="0"/>
        <w:tabs>
          <w:tab w:val="left" w:pos="1890"/>
        </w:tabs>
        <w:spacing w:before="0" w:beforeAutospacing="1" w:after="0" w:afterAutospacing="1" w:line="240" w:lineRule="auto"/>
        <w:ind w:right="0"/>
        <w:jc w:val="both"/>
        <w:rPr>
          <w:rStyle w:val="4"/>
          <w:rFonts w:hint="default"/>
          <w:sz w:val="24"/>
          <w:szCs w:val="24"/>
          <w:lang w:val="pt-BR"/>
        </w:rPr>
      </w:pPr>
    </w:p>
    <w:p w14:paraId="75D9A4F9">
      <w:pPr>
        <w:pStyle w:val="6"/>
        <w:keepNext w:val="0"/>
        <w:keepLines w:val="0"/>
        <w:widowControl/>
        <w:suppressLineNumbers w:val="0"/>
        <w:tabs>
          <w:tab w:val="left" w:pos="1890"/>
        </w:tabs>
        <w:spacing w:before="0" w:beforeAutospacing="1" w:after="0" w:afterAutospacing="1" w:line="240" w:lineRule="auto"/>
        <w:ind w:right="0"/>
        <w:jc w:val="both"/>
        <w:rPr>
          <w:rFonts w:hint="default"/>
          <w:sz w:val="24"/>
          <w:szCs w:val="24"/>
          <w:lang w:val="pt-BR"/>
        </w:rPr>
        <w:sectPr>
          <w:type w:val="continuous"/>
          <w:pgSz w:w="11906" w:h="16838"/>
          <w:pgMar w:top="1780" w:right="1179" w:bottom="558" w:left="1519" w:header="100" w:footer="720" w:gutter="0"/>
          <w:cols w:equalWidth="0" w:num="2">
            <w:col w:w="3988" w:space="425"/>
            <w:col w:w="4794"/>
          </w:cols>
          <w:rtlGutter w:val="0"/>
          <w:docGrid w:type="lines" w:linePitch="312" w:charSpace="0"/>
        </w:sectPr>
      </w:pPr>
      <w:r>
        <w:rPr>
          <w:rStyle w:val="4"/>
          <w:rFonts w:hint="default"/>
          <w:sz w:val="24"/>
          <w:szCs w:val="24"/>
          <w:highlight w:val="yellow"/>
          <w:lang w:val="pt-BR"/>
        </w:rPr>
        <w:t>Nome do Secretário</w:t>
      </w:r>
      <w:r>
        <w:rPr>
          <w:sz w:val="24"/>
          <w:szCs w:val="24"/>
        </w:rPr>
        <w:br w:type="textWrapping"/>
      </w:r>
      <w:r>
        <w:rPr>
          <w:sz w:val="24"/>
          <w:szCs w:val="24"/>
        </w:rPr>
        <w:t>Secretário Municipal de Obras</w:t>
      </w:r>
      <w:r>
        <w:rPr>
          <w:rFonts w:hint="default"/>
          <w:sz w:val="24"/>
          <w:szCs w:val="24"/>
          <w:lang w:val="pt-BR"/>
        </w:rPr>
        <w:t xml:space="preserve"> e Infraestrutura</w:t>
      </w:r>
      <w:r>
        <w:rPr>
          <w:sz w:val="24"/>
          <w:szCs w:val="24"/>
        </w:rPr>
        <w:br w:type="textWrapping"/>
      </w:r>
      <w:r>
        <w:rPr>
          <w:sz w:val="24"/>
          <w:szCs w:val="24"/>
        </w:rPr>
        <w:t>Prefeitura Municipal de</w:t>
      </w:r>
      <w:r>
        <w:rPr>
          <w:rFonts w:hint="default"/>
          <w:sz w:val="24"/>
          <w:szCs w:val="24"/>
          <w:lang w:val="pt-BR"/>
        </w:rPr>
        <w:t xml:space="preserve"> Santa Maria</w:t>
      </w:r>
    </w:p>
    <w:p w14:paraId="6791AAC4">
      <w:pPr>
        <w:pStyle w:val="6"/>
        <w:keepNext w:val="0"/>
        <w:keepLines w:val="0"/>
        <w:widowControl/>
        <w:suppressLineNumbers w:val="0"/>
        <w:tabs>
          <w:tab w:val="left" w:pos="1890"/>
        </w:tabs>
        <w:spacing w:before="0" w:beforeAutospacing="1" w:after="0" w:afterAutospacing="1" w:line="240" w:lineRule="auto"/>
        <w:ind w:right="0"/>
        <w:jc w:val="both"/>
        <w:rPr>
          <w:sz w:val="24"/>
          <w:szCs w:val="24"/>
        </w:rPr>
      </w:pPr>
      <w:r>
        <w:rPr>
          <w:sz w:val="24"/>
          <w:szCs w:val="24"/>
        </w:rPr>
        <w:br w:type="textWrapping"/>
      </w:r>
    </w:p>
    <w:p w14:paraId="7D502417">
      <w:pPr>
        <w:pStyle w:val="6"/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both"/>
        <w:rPr>
          <w:sz w:val="24"/>
          <w:szCs w:val="24"/>
        </w:rPr>
      </w:pPr>
      <w:r>
        <w:rPr>
          <w:sz w:val="24"/>
          <w:szCs w:val="24"/>
        </w:rPr>
        <w:t> </w:t>
      </w:r>
    </w:p>
    <w:p w14:paraId="3AB42A1C">
      <w:pPr>
        <w:pStyle w:val="6"/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both"/>
        <w:rPr>
          <w:sz w:val="24"/>
          <w:szCs w:val="24"/>
        </w:rPr>
      </w:pPr>
    </w:p>
    <w:p w14:paraId="699BEF83"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-1"/>
        <w:jc w:val="both"/>
        <w:textAlignment w:val="auto"/>
        <w:rPr>
          <w:rFonts w:hint="default" w:ascii="Calibri" w:hAnsi="Calibri" w:cs="Calibri"/>
          <w:b w:val="0"/>
          <w:bCs/>
          <w:sz w:val="24"/>
          <w:szCs w:val="24"/>
          <w:lang w:val="pt-BR"/>
        </w:rPr>
      </w:pPr>
    </w:p>
    <w:p w14:paraId="5365C8C1"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-1"/>
        <w:jc w:val="both"/>
        <w:textAlignment w:val="auto"/>
        <w:rPr>
          <w:rFonts w:hint="default" w:ascii="Calibri" w:hAnsi="Calibri" w:cs="Calibri"/>
          <w:b w:val="0"/>
          <w:bCs/>
          <w:sz w:val="24"/>
          <w:szCs w:val="24"/>
          <w:lang w:val="pt-BR"/>
        </w:rPr>
      </w:pPr>
    </w:p>
    <w:p w14:paraId="7C8773B6"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-1"/>
        <w:jc w:val="both"/>
        <w:textAlignment w:val="auto"/>
        <w:rPr>
          <w:rFonts w:hint="default" w:ascii="Calibri" w:hAnsi="Calibri" w:cs="Calibri"/>
          <w:b w:val="0"/>
          <w:bCs/>
          <w:sz w:val="24"/>
          <w:szCs w:val="24"/>
          <w:lang w:val="pt-BR"/>
        </w:rPr>
      </w:pPr>
    </w:p>
    <w:p w14:paraId="2C78E8C1"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-1"/>
        <w:jc w:val="both"/>
        <w:textAlignment w:val="auto"/>
        <w:rPr>
          <w:rFonts w:hint="default" w:ascii="Calibri" w:hAnsi="Calibri" w:cs="Calibri"/>
          <w:b w:val="0"/>
          <w:bCs/>
          <w:sz w:val="24"/>
          <w:szCs w:val="24"/>
          <w:lang w:val="pt-BR"/>
        </w:rPr>
      </w:pPr>
    </w:p>
    <w:p w14:paraId="57B65C0B"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-1"/>
        <w:jc w:val="both"/>
        <w:textAlignment w:val="auto"/>
        <w:rPr>
          <w:rFonts w:hint="default" w:ascii="Calibri" w:hAnsi="Calibri" w:cs="Calibri"/>
          <w:b w:val="0"/>
          <w:bCs/>
          <w:sz w:val="24"/>
          <w:szCs w:val="24"/>
          <w:lang w:val="pt-BR"/>
        </w:rPr>
      </w:pPr>
    </w:p>
    <w:p w14:paraId="19FF2C2A"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-1"/>
        <w:jc w:val="both"/>
        <w:textAlignment w:val="auto"/>
        <w:rPr>
          <w:rFonts w:hint="default" w:ascii="Calibri" w:hAnsi="Calibri" w:cs="Calibri"/>
          <w:b w:val="0"/>
          <w:bCs/>
          <w:sz w:val="24"/>
          <w:szCs w:val="24"/>
          <w:lang w:val="pt-BR"/>
        </w:rPr>
      </w:pPr>
    </w:p>
    <w:p w14:paraId="7C75E72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Cambria" w:hAnsi="Cambria" w:eastAsia="SimSun" w:cs="Cambria"/>
          <w:b/>
          <w:bCs/>
          <w:sz w:val="22"/>
          <w:szCs w:val="22"/>
        </w:rPr>
      </w:pPr>
    </w:p>
    <w:sectPr>
      <w:type w:val="continuous"/>
      <w:pgSz w:w="11906" w:h="16838"/>
      <w:pgMar w:top="1780" w:right="1179" w:bottom="558" w:left="1519" w:header="100" w:footer="720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20DB93D">
    <w:pPr>
      <w:pStyle w:val="7"/>
      <w:ind w:left="-1260" w:leftChars="-600" w:firstLine="0" w:firstLineChars="0"/>
      <w:jc w:val="both"/>
    </w:pPr>
    <w:r>
      <w:rPr>
        <w:rFonts w:ascii="Times New Roman" w:hAnsi="Times New Roman" w:eastAsia="Times New Roman" w:cs="Times New Roman"/>
        <w:b w:val="0"/>
        <w:i w:val="0"/>
        <w:smallCaps w:val="0"/>
        <w:strike w:val="0"/>
        <w:color w:val="000000"/>
        <w:sz w:val="24"/>
        <w:szCs w:val="24"/>
        <w:u w:val="none"/>
        <w:shd w:val="clear" w:fill="auto"/>
        <w:vertAlign w:val="baseline"/>
      </w:rPr>
      <w:drawing>
        <wp:anchor distT="0" distB="0" distL="0" distR="0" simplePos="0" relativeHeight="251659264" behindDoc="0" locked="0" layoutInCell="1" allowOverlap="1">
          <wp:simplePos x="0" y="0"/>
          <wp:positionH relativeFrom="column">
            <wp:posOffset>-154305</wp:posOffset>
          </wp:positionH>
          <wp:positionV relativeFrom="paragraph">
            <wp:posOffset>30480</wp:posOffset>
          </wp:positionV>
          <wp:extent cx="6114415" cy="1021715"/>
          <wp:effectExtent l="0" t="0" r="635" b="6985"/>
          <wp:wrapSquare wrapText="bothSides"/>
          <wp:docPr id="71493526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14935261" name="image1.png"/>
                  <pic:cNvPicPr preferRelativeResize="0">
                    <a:picLocks noChangeAspect="1"/>
                  </pic:cNvPicPr>
                </pic:nvPicPr>
                <pic:blipFill>
                  <a:blip r:embed="rId1"/>
                  <a:srcRect t="24048" b="31290"/>
                  <a:stretch>
                    <a:fillRect/>
                  </a:stretch>
                </pic:blipFill>
                <pic:spPr>
                  <a:xfrm>
                    <a:off x="0" y="0"/>
                    <a:ext cx="6114415" cy="102171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DC5334C"/>
    <w:multiLevelType w:val="singleLevel"/>
    <w:tmpl w:val="5DC5334C"/>
    <w:lvl w:ilvl="0" w:tentative="0">
      <w:start w:val="1"/>
      <w:numFmt w:val="bullet"/>
      <w:lvlText w:val=""/>
      <w:lvlJc w:val="left"/>
      <w:pPr>
        <w:tabs>
          <w:tab w:val="left" w:pos="420"/>
        </w:tabs>
        <w:ind w:left="420" w:leftChars="0" w:hanging="420" w:firstLineChars="0"/>
      </w:pPr>
      <w:rPr>
        <w:rFonts w:hint="default" w:ascii="Wingdings" w:hAnsi="Wingdings"/>
        <w:sz w:val="12"/>
        <w:szCs w:val="12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ompat>
    <w:doNotExpandShiftReturn/>
    <w:doNotWrapTextWithPunct/>
    <w:doNotUseEastAsianBreakRules/>
    <w:doNotUseIndentAsNumberingTabStop/>
    <w:splitPgBreakAndParaMark/>
    <w:compatSetting w:name="compatibilityMode" w:uri="http://schemas.microsoft.com/office/word" w:val="12"/>
  </w:compat>
  <w:rsids>
    <w:rsidRoot w:val="00172A27"/>
    <w:rsid w:val="02F50891"/>
    <w:rsid w:val="03182DFD"/>
    <w:rsid w:val="060A1FB2"/>
    <w:rsid w:val="0AA51086"/>
    <w:rsid w:val="0AAD26EE"/>
    <w:rsid w:val="0CBC4D32"/>
    <w:rsid w:val="0DB75180"/>
    <w:rsid w:val="113058D3"/>
    <w:rsid w:val="115428EB"/>
    <w:rsid w:val="13992862"/>
    <w:rsid w:val="166C4E41"/>
    <w:rsid w:val="187D784A"/>
    <w:rsid w:val="18ED29E2"/>
    <w:rsid w:val="1B7E56D0"/>
    <w:rsid w:val="1DCE31CC"/>
    <w:rsid w:val="1F0E4936"/>
    <w:rsid w:val="223860C4"/>
    <w:rsid w:val="239E3645"/>
    <w:rsid w:val="2E154DC4"/>
    <w:rsid w:val="32BF2D77"/>
    <w:rsid w:val="37C6493D"/>
    <w:rsid w:val="3CC94690"/>
    <w:rsid w:val="40D00C07"/>
    <w:rsid w:val="410630BF"/>
    <w:rsid w:val="43AC1BB1"/>
    <w:rsid w:val="43F56AEC"/>
    <w:rsid w:val="44520CA4"/>
    <w:rsid w:val="47AB2FA4"/>
    <w:rsid w:val="4C4E7AE4"/>
    <w:rsid w:val="4FB158CE"/>
    <w:rsid w:val="53C3131E"/>
    <w:rsid w:val="547C7E49"/>
    <w:rsid w:val="55413911"/>
    <w:rsid w:val="56796E7A"/>
    <w:rsid w:val="580F1089"/>
    <w:rsid w:val="58DF399F"/>
    <w:rsid w:val="59652614"/>
    <w:rsid w:val="628E0287"/>
    <w:rsid w:val="630E2065"/>
    <w:rsid w:val="65CE663C"/>
    <w:rsid w:val="69161D91"/>
    <w:rsid w:val="6C020799"/>
    <w:rsid w:val="6C4074E9"/>
    <w:rsid w:val="6D7F44DA"/>
    <w:rsid w:val="6EA43F14"/>
    <w:rsid w:val="6F383D07"/>
    <w:rsid w:val="6F7B34F6"/>
    <w:rsid w:val="703C6A7E"/>
    <w:rsid w:val="78512AF1"/>
    <w:rsid w:val="7FCC39A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sz w:val="21"/>
      <w:szCs w:val="22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2"/>
    <w:qFormat/>
    <w:uiPriority w:val="0"/>
    <w:rPr>
      <w:b/>
      <w:bCs/>
    </w:rPr>
  </w:style>
  <w:style w:type="paragraph" w:styleId="5">
    <w:name w:val="annotation text"/>
    <w:basedOn w:val="1"/>
    <w:unhideWhenUsed/>
    <w:qFormat/>
    <w:uiPriority w:val="0"/>
    <w:pPr>
      <w:overflowPunct/>
      <w:autoSpaceDE/>
      <w:autoSpaceDN/>
      <w:adjustRightInd/>
    </w:pPr>
    <w:rPr>
      <w:sz w:val="20"/>
    </w:rPr>
  </w:style>
  <w:style w:type="paragraph" w:styleId="6">
    <w:name w:val="Normal (Web)"/>
    <w:basedOn w:val="1"/>
    <w:qFormat/>
    <w:uiPriority w:val="0"/>
    <w:rPr>
      <w:szCs w:val="24"/>
    </w:rPr>
  </w:style>
  <w:style w:type="paragraph" w:styleId="7">
    <w:name w:val="header"/>
    <w:basedOn w:val="1"/>
    <w:qFormat/>
    <w:uiPriority w:val="0"/>
    <w:pPr>
      <w:tabs>
        <w:tab w:val="center" w:pos="4252"/>
        <w:tab w:val="right" w:pos="8504"/>
      </w:tabs>
    </w:pPr>
  </w:style>
  <w:style w:type="paragraph" w:styleId="8">
    <w:name w:val="footer"/>
    <w:basedOn w:val="1"/>
    <w:qFormat/>
    <w:uiPriority w:val="0"/>
    <w:pPr>
      <w:tabs>
        <w:tab w:val="center" w:pos="4252"/>
        <w:tab w:val="right" w:pos="8504"/>
      </w:tabs>
    </w:pPr>
  </w:style>
  <w:style w:type="table" w:styleId="9">
    <w:name w:val="Table Grid"/>
    <w:basedOn w:val="3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0">
    <w:name w:val="Default"/>
    <w:unhideWhenUsed/>
    <w:uiPriority w:val="99"/>
    <w:pPr>
      <w:widowControl w:val="0"/>
      <w:autoSpaceDE w:val="0"/>
      <w:autoSpaceDN w:val="0"/>
      <w:adjustRightInd w:val="0"/>
      <w:spacing w:beforeLines="0" w:afterLines="0"/>
    </w:pPr>
    <w:rPr>
      <w:rFonts w:hint="default" w:ascii="Verdana" w:hAnsi="Verdana" w:eastAsia="Verdana" w:cs="Times New Roman"/>
      <w:color w:val="00000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183</Words>
  <Characters>1097</Characters>
  <TotalTime>7</TotalTime>
  <ScaleCrop>false</ScaleCrop>
  <LinksUpToDate>false</LinksUpToDate>
  <CharactersWithSpaces>1264</CharactersWithSpaces>
  <Application>WPS Office_12.2.0.19307_F1E327BC-269C-435d-A152-05C5408002CA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2025-01-28T17:06:00Z</dcterms:created>
  <dc:creator>willian.ciurlleti</dc:creator>
  <cp:lastModifiedBy>willian.ciurlleti</cp:lastModifiedBy>
  <cp:lastPrinted>2025-03-27T11:29:00Z</cp:lastPrinted>
  <dcterms:modified xsi:type="dcterms:W3CDTF">2025-04-29T11:30:22Z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1046-12.2.0.19307</vt:lpwstr>
  </property>
  <property fmtid="{D5CDD505-2E9C-101B-9397-08002B2CF9AE}" pid="3" name="ICV">
    <vt:lpwstr>3151724F485B40C894E1F5E2A4C33BE9_12</vt:lpwstr>
  </property>
</Properties>
</file>