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bookmarkStart w:id="3" w:name="_GoBack"/>
      <w:bookmarkEnd w:id="3"/>
      <w:r>
        <w:rPr>
          <w:rFonts w:ascii="Arial" w:hAnsi="Arial" w:cs="Arial"/>
          <w:sz w:val="20"/>
          <w:szCs w:val="20"/>
        </w:rPr>
        <w:t xml:space="preserve">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Beneficiamento, fiação e tecelagem de fibras têxteis, com tingimento.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útil: </w:t>
      </w:r>
      <w:r>
        <w:rPr>
          <w:rFonts w:ascii="Arial" w:hAnsi="Arial" w:cs="Arial"/>
          <w:sz w:val="20"/>
          <w:szCs w:val="20"/>
        </w:rPr>
        <w:t>............................................................</w:t>
      </w:r>
      <w:r>
        <w:rPr>
          <w:rFonts w:ascii="Arial" w:hAnsi="Arial" w:cs="Arial"/>
          <w:b/>
          <w:sz w:val="20"/>
          <w:szCs w:val="20"/>
        </w:rPr>
        <w:t xml:space="preserve">    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Área útil (área construída + área de estocagem, quando houver)</w:t>
      </w:r>
      <w:r>
        <w:rPr>
          <w:rFonts w:ascii="Arial" w:hAnsi="Arial" w:cs="Arial"/>
          <w:b/>
          <w:sz w:val="20"/>
          <w:szCs w:val="20"/>
        </w:rPr>
        <w:t xml:space="preserve"> (I) ≤ 1ha.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Telefone para contato: (.....) ..................................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spacing w:before="120" w:line="360" w:lineRule="auto"/>
        <w:rPr>
          <w:rFonts w:cs="Arial"/>
        </w:rPr>
      </w:pPr>
      <w:r>
        <w:rPr>
          <w:rFonts w:cs="Arial"/>
          <w:b/>
        </w:rPr>
        <w:t>II.9</w:t>
      </w:r>
      <w:r>
        <w:rPr>
          <w:rFonts w:cs="Arial"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>Capacidade produtiva mensal:</w:t>
      </w:r>
      <w:r>
        <w:rPr>
          <w:rFonts w:cs="Arial"/>
        </w:rPr>
        <w:t xml:space="preserve"> 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  <w:b/>
        </w:rPr>
        <w:t>IV.6</w:t>
      </w:r>
      <w:r>
        <w:rPr>
          <w:rFonts w:cs="Arial"/>
        </w:rPr>
        <w:t xml:space="preserve"> – Especificar o produto utilizado para o tingimento:.........................................................................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 xml:space="preserve">...........................................................................................................................................................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  <w:b/>
        </w:rPr>
        <w:t>IV.7 –</w:t>
      </w:r>
      <w:r>
        <w:rPr>
          <w:rFonts w:cs="Arial"/>
        </w:rPr>
        <w:t xml:space="preserve"> Identificar os processos de produção: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Chamuscagem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5" o:spid="_x0000_s2085" o:spt="32" type="#_x0000_t32" style="position:absolute;left:0pt;margin-left:91pt;margin-top:4.9pt;height:0pt;width:21.1pt;z-index:25169817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Desengomagem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Enzimática ou </w:t>
      </w:r>
      <w:r>
        <w:rPr>
          <w:rFonts w:cs="Arial"/>
        </w:rPr>
        <w:sym w:font="Webdings" w:char="F063"/>
      </w:r>
      <w:r>
        <w:rPr>
          <w:rFonts w:cs="Arial"/>
        </w:rPr>
        <w:t xml:space="preserve"> Oxidativa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Purga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Alvejamento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Branquiamento óptico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Mercerização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Tingimento e Estampagem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Secagem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Sanforização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Calandragem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Felpagem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Navalhagem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Esmerilhagem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Amaciamento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Encorpamento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Outros: 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spacing w:before="120" w:line="360" w:lineRule="auto"/>
        <w:rPr>
          <w:rFonts w:cs="Arial"/>
        </w:rPr>
      </w:pPr>
      <w:r>
        <w:rPr>
          <w:rFonts w:cs="Arial"/>
          <w:b/>
        </w:rPr>
        <w:t>IV.9</w:t>
      </w:r>
      <w:r>
        <w:rPr>
          <w:rFonts w:cs="Arial"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usados no processo produtivo.</w:t>
      </w:r>
    </w:p>
    <w:p>
      <w:pPr>
        <w:pStyle w:val="15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__________________________________________________________________________________________________________________________________________________________________</w:t>
      </w:r>
    </w:p>
    <w:p>
      <w:pPr>
        <w:pStyle w:val="15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pStyle w:val="15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>
      <w:pPr>
        <w:pStyle w:val="15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pStyle w:val="15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Localização: (   )setor independente; (   )dentro do galpão produtivo;  (   )outro – descrever: _________________________________________________________________________________ _________________________________________________________________________________</w:t>
      </w:r>
    </w:p>
    <w:p>
      <w:pPr>
        <w:pStyle w:val="15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</w:t>
      </w:r>
    </w:p>
    <w:p>
      <w:pPr>
        <w:pStyle w:val="15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pStyle w:val="15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5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</w:t>
      </w:r>
      <w:r>
        <w:rPr>
          <w:i/>
        </w:rPr>
        <w:t>água do sistema de resfriamento, óleos solúveis refrigerantes,</w:t>
      </w:r>
      <w:r>
        <w:rPr>
          <w:rFonts w:cs="Arial"/>
          <w:i/>
        </w:rPr>
        <w:t xml:space="preserve"> água residuária ou solventes)?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>
      <w:pPr>
        <w:pStyle w:val="5"/>
        <w:pBdr>
          <w:top w:val="single" w:color="auto" w:sz="4" w:space="1"/>
          <w:bottom w:val="single" w:color="auto" w:sz="4" w:space="1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 xml:space="preserve">  VII - GERENCIAMENTO DE RESÍDUOS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>
        <w:rPr>
          <w:rFonts w:cs="Arial"/>
          <w:b/>
          <w:caps/>
        </w:rPr>
        <w:t xml:space="preserve">                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19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19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19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19"/>
        <w:numPr>
          <w:ilvl w:val="0"/>
          <w:numId w:val="2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</w:p>
    <w:tbl>
      <w:tblPr>
        <w:tblStyle w:val="10"/>
        <w:tblW w:w="9487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4"/>
        <w:gridCol w:w="816"/>
        <w:gridCol w:w="1017"/>
        <w:gridCol w:w="1484"/>
        <w:gridCol w:w="1017"/>
        <w:gridCol w:w="1565"/>
        <w:gridCol w:w="962"/>
        <w:gridCol w:w="787"/>
        <w:gridCol w:w="1165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1" w:hRule="atLeast"/>
          <w:jc w:val="center"/>
        </w:trPr>
        <w:tc>
          <w:tcPr>
            <w:tcW w:w="948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1" w:hRule="atLeas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3" w:hRule="exac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3" w:hRule="exac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3" w:hRule="exac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3" w:hRule="exac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821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67"/>
              <w:gridCol w:w="2165"/>
              <w:gridCol w:w="2166"/>
              <w:gridCol w:w="2323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54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2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0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3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84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Restos inservíveis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e) 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f) Outros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5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5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5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5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(L):__________________________________________________________;</w:t>
      </w:r>
    </w:p>
    <w:p>
      <w:pPr>
        <w:pStyle w:val="15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bottomFromText="200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SISTEMA DE CONTROLE DE EFLUENTES ATMOSFÉRICOS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Descrever  o sistema de controle de emissões atmosféricas oriundas das atividades produtivas........................................................................................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sym w:font="Webdings" w:char="0063"/>
      </w:r>
      <w:r>
        <w:rPr>
          <w:rFonts w:cs="Arial"/>
          <w:sz w:val="22"/>
          <w:szCs w:val="22"/>
        </w:rPr>
        <w:t xml:space="preserve">  N</w:t>
      </w:r>
      <w:r>
        <w:rPr>
          <w:rFonts w:cs="Arial"/>
        </w:rPr>
        <w:t>ão se aplica.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19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/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rPr>
          <w:rFonts w:cs="Arial"/>
        </w:rPr>
      </w:pPr>
    </w:p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4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00332"/>
    <w:rsid w:val="00070A75"/>
    <w:rsid w:val="000A06CE"/>
    <w:rsid w:val="000C0835"/>
    <w:rsid w:val="000E4EE0"/>
    <w:rsid w:val="00132745"/>
    <w:rsid w:val="00187F8C"/>
    <w:rsid w:val="00193A34"/>
    <w:rsid w:val="00194A57"/>
    <w:rsid w:val="001A283F"/>
    <w:rsid w:val="001B25D0"/>
    <w:rsid w:val="001D2673"/>
    <w:rsid w:val="001F7EED"/>
    <w:rsid w:val="0022282D"/>
    <w:rsid w:val="00223CE9"/>
    <w:rsid w:val="00234D52"/>
    <w:rsid w:val="0024319D"/>
    <w:rsid w:val="002570D8"/>
    <w:rsid w:val="002907B0"/>
    <w:rsid w:val="002B2EFA"/>
    <w:rsid w:val="002B3898"/>
    <w:rsid w:val="002E303F"/>
    <w:rsid w:val="00317970"/>
    <w:rsid w:val="003201F5"/>
    <w:rsid w:val="003E4A4C"/>
    <w:rsid w:val="003F2100"/>
    <w:rsid w:val="00400B0B"/>
    <w:rsid w:val="004023AF"/>
    <w:rsid w:val="00406E8C"/>
    <w:rsid w:val="00424110"/>
    <w:rsid w:val="004426DD"/>
    <w:rsid w:val="00446C48"/>
    <w:rsid w:val="00472892"/>
    <w:rsid w:val="004D3DC7"/>
    <w:rsid w:val="004D7FA4"/>
    <w:rsid w:val="004F73BD"/>
    <w:rsid w:val="004F7CCA"/>
    <w:rsid w:val="005146EE"/>
    <w:rsid w:val="00515222"/>
    <w:rsid w:val="00517CDF"/>
    <w:rsid w:val="00551444"/>
    <w:rsid w:val="00566B1F"/>
    <w:rsid w:val="0059417E"/>
    <w:rsid w:val="005A3696"/>
    <w:rsid w:val="005D19BC"/>
    <w:rsid w:val="0062133E"/>
    <w:rsid w:val="006437F3"/>
    <w:rsid w:val="0065665C"/>
    <w:rsid w:val="00662B4A"/>
    <w:rsid w:val="00663022"/>
    <w:rsid w:val="006756B4"/>
    <w:rsid w:val="00684D2B"/>
    <w:rsid w:val="00692BD3"/>
    <w:rsid w:val="006A16BC"/>
    <w:rsid w:val="006A5668"/>
    <w:rsid w:val="006B42B5"/>
    <w:rsid w:val="006B7ECD"/>
    <w:rsid w:val="007337C3"/>
    <w:rsid w:val="00736B6C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84832"/>
    <w:rsid w:val="00891242"/>
    <w:rsid w:val="008E7EF4"/>
    <w:rsid w:val="00924034"/>
    <w:rsid w:val="00967DAB"/>
    <w:rsid w:val="0099602E"/>
    <w:rsid w:val="009A1256"/>
    <w:rsid w:val="009C099B"/>
    <w:rsid w:val="009D537F"/>
    <w:rsid w:val="00A31D32"/>
    <w:rsid w:val="00AB01F7"/>
    <w:rsid w:val="00AD7246"/>
    <w:rsid w:val="00AF7DB9"/>
    <w:rsid w:val="00B27222"/>
    <w:rsid w:val="00B63E61"/>
    <w:rsid w:val="00B93284"/>
    <w:rsid w:val="00B96D26"/>
    <w:rsid w:val="00BD13DA"/>
    <w:rsid w:val="00BF78E6"/>
    <w:rsid w:val="00C045F3"/>
    <w:rsid w:val="00C1567D"/>
    <w:rsid w:val="00C30C62"/>
    <w:rsid w:val="00C3532B"/>
    <w:rsid w:val="00C406A2"/>
    <w:rsid w:val="00C40A90"/>
    <w:rsid w:val="00C45228"/>
    <w:rsid w:val="00C54256"/>
    <w:rsid w:val="00C75145"/>
    <w:rsid w:val="00C7534D"/>
    <w:rsid w:val="00C8749C"/>
    <w:rsid w:val="00CA40A6"/>
    <w:rsid w:val="00CB32C5"/>
    <w:rsid w:val="00CD0441"/>
    <w:rsid w:val="00CE7360"/>
    <w:rsid w:val="00D43D42"/>
    <w:rsid w:val="00D67096"/>
    <w:rsid w:val="00D90F24"/>
    <w:rsid w:val="00DA0F59"/>
    <w:rsid w:val="00DA6D75"/>
    <w:rsid w:val="00DC4C75"/>
    <w:rsid w:val="00E0221C"/>
    <w:rsid w:val="00E27D98"/>
    <w:rsid w:val="00E52AFD"/>
    <w:rsid w:val="00E621D3"/>
    <w:rsid w:val="00EB59D0"/>
    <w:rsid w:val="00EF0A35"/>
    <w:rsid w:val="00F11B00"/>
    <w:rsid w:val="00F258FD"/>
    <w:rsid w:val="00F60882"/>
    <w:rsid w:val="00F74B6D"/>
    <w:rsid w:val="00F9340A"/>
    <w:rsid w:val="00F9705F"/>
    <w:rsid w:val="00FC4F58"/>
    <w:rsid w:val="00FD51EE"/>
    <w:rsid w:val="24E6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5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unhideWhenUsed/>
    <w:uiPriority w:val="99"/>
    <w:pPr>
      <w:spacing w:after="120"/>
    </w:pPr>
  </w:style>
  <w:style w:type="paragraph" w:styleId="4">
    <w:name w:val="annotation text"/>
    <w:basedOn w:val="1"/>
    <w:link w:val="17"/>
    <w:uiPriority w:val="0"/>
    <w:rPr>
      <w:sz w:val="20"/>
      <w:szCs w:val="20"/>
    </w:rPr>
  </w:style>
  <w:style w:type="paragraph" w:styleId="5">
    <w:name w:val="Body Text 2"/>
    <w:basedOn w:val="1"/>
    <w:link w:val="16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1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3"/>
    <w:unhideWhenUsed/>
    <w:uiPriority w:val="0"/>
    <w:rPr>
      <w:rFonts w:ascii="Tahoma" w:hAnsi="Tahoma" w:cs="Tahoma"/>
      <w:sz w:val="16"/>
      <w:szCs w:val="16"/>
    </w:rPr>
  </w:style>
  <w:style w:type="character" w:customStyle="1" w:styleId="11">
    <w:name w:val="Cabeçalho Char"/>
    <w:basedOn w:val="9"/>
    <w:link w:val="6"/>
    <w:semiHidden/>
    <w:uiPriority w:val="99"/>
  </w:style>
  <w:style w:type="character" w:customStyle="1" w:styleId="12">
    <w:name w:val="Rodapé Char"/>
    <w:basedOn w:val="9"/>
    <w:link w:val="7"/>
    <w:semiHidden/>
    <w:uiPriority w:val="99"/>
  </w:style>
  <w:style w:type="character" w:customStyle="1" w:styleId="13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4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5">
    <w:name w:val="List Paragraph"/>
    <w:basedOn w:val="1"/>
    <w:qFormat/>
    <w:uiPriority w:val="0"/>
    <w:pPr>
      <w:ind w:left="720"/>
      <w:contextualSpacing/>
    </w:pPr>
  </w:style>
  <w:style w:type="character" w:customStyle="1" w:styleId="16">
    <w:name w:val="Corpo de texto 2 Char"/>
    <w:basedOn w:val="9"/>
    <w:link w:val="5"/>
    <w:qFormat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7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8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19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85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4950</Words>
  <Characters>26732</Characters>
  <Lines>222</Lines>
  <Paragraphs>63</Paragraphs>
  <TotalTime>0</TotalTime>
  <ScaleCrop>false</ScaleCrop>
  <LinksUpToDate>false</LinksUpToDate>
  <CharactersWithSpaces>31619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2013-04-15T13:21:00Z</dcterms:created>
  <dc:creator>glibardi</dc:creator>
  <cp:lastModifiedBy>leonardonovelli</cp:lastModifiedBy>
  <dcterms:modified xsi:type="dcterms:W3CDTF">2018-09-27T12:34:47Z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