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  <w:lang w:val="pt-BR"/>
        </w:rPr>
      </w:pPr>
    </w:p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Polimento de Rochas Ornamentais, quando exclusivo.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Descrição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>
        <w:rPr>
          <w:rFonts w:ascii="Arial" w:hAnsi="Arial" w:cs="Arial"/>
          <w:b/>
          <w:sz w:val="20"/>
          <w:szCs w:val="20"/>
        </w:rPr>
        <w:t>da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>
        <w:rPr>
          <w:rFonts w:ascii="Arial" w:hAnsi="Arial" w:cs="Arial"/>
          <w:b/>
          <w:sz w:val="20"/>
          <w:szCs w:val="20"/>
        </w:rPr>
        <w:t>atividade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>Capacidade máxima de Rochas polidas (m²/mês)</w:t>
      </w:r>
      <w:r>
        <w:rPr>
          <w:rFonts w:ascii="Arial" w:hAnsi="Arial" w:cs="Arial"/>
          <w:sz w:val="20"/>
          <w:szCs w:val="20"/>
        </w:rPr>
        <w:t>......................</w:t>
      </w:r>
      <w:r>
        <w:rPr>
          <w:rFonts w:ascii="Arial" w:hAnsi="Arial" w:cs="Arial"/>
          <w:b/>
          <w:sz w:val="20"/>
          <w:szCs w:val="20"/>
        </w:rPr>
        <w:t xml:space="preserve">CMCD ≤ 37.500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  <w:rPr>
          <w:rFonts w:cs="Arial" w:asciiTheme="minorHAnsi" w:hAnsiTheme="minorHAnsi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50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</w:t>
      </w:r>
      <w:r>
        <w:rPr>
          <w:rFonts w:ascii="Arial" w:hAnsi="Arial" w:cs="Arial"/>
          <w:sz w:val="20"/>
          <w:szCs w:val="20"/>
        </w:rPr>
        <w:t>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i/>
        </w:rPr>
        <w:t>III.1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i/>
        </w:rPr>
        <w:t>OBS: 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</w:t>
      </w:r>
      <w:r>
        <w:rPr>
          <w:i/>
        </w:rPr>
        <w:softHyphen/>
      </w:r>
      <w:r>
        <w:rPr>
          <w:rFonts w:cs="Arial"/>
          <w:i/>
        </w:rPr>
        <w:t>:</w:t>
      </w:r>
      <w:r>
        <w:rPr>
          <w:rFonts w:cs="Arial"/>
        </w:rPr>
        <w:t xml:space="preserve"> 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as matérias-primas utilizadas: 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o processo de polimento das rochas: 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 xml:space="preserve">Possui sistema de umectação nas pilhas de areia e brita?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 há estocagem dessas matérias-primas.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 xml:space="preserve">IV.9 </w:t>
      </w:r>
      <w:r>
        <w:rPr>
          <w:i/>
        </w:rPr>
        <w:t>Possui depósito para armazenamento de produtos perigosos (aditivos, desmoldantes e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 de lavagem dos pátios e equipamentos ou outros)?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Gerenciamento de resíduos </w:t>
      </w:r>
      <w:r>
        <w:rPr>
          <w:rFonts w:cs="Arial"/>
          <w:i/>
          <w:u w:val="single"/>
        </w:rPr>
        <w:t>não perigosos</w:t>
      </w:r>
      <w:r>
        <w:rPr>
          <w:rFonts w:cs="Arial"/>
          <w:i/>
        </w:rPr>
        <w:t xml:space="preserve"> gerados na atividade: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/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Indicar os nºs conrrespondentes aos tipos de acondicionamento, armazenamento e destinação realizados no local. Pode ser indicado mais de um nº por tipo de resíduo.</w:t>
      </w:r>
    </w:p>
    <w:tbl>
      <w:tblPr>
        <w:tblStyle w:val="10"/>
        <w:tblW w:w="9390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381"/>
        <w:gridCol w:w="3260"/>
        <w:gridCol w:w="2749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381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Tambor de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(6) Outro. 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326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Local descoberto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</w:t>
            </w:r>
          </w:p>
        </w:tc>
        <w:tc>
          <w:tcPr>
            <w:tcW w:w="2749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</w:t>
            </w:r>
            <w:r>
              <w:t>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VII.1.1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 xml:space="preserve">coleta, transporte </w:t>
      </w:r>
      <w:r>
        <w:rPr>
          <w:rFonts w:cs="Arial"/>
        </w:rPr>
        <w:t xml:space="preserve">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VII.1.2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</w:t>
      </w:r>
      <w:r>
        <w:rPr>
          <w:rFonts w:cs="Arial"/>
          <w:i/>
          <w:u w:val="single"/>
        </w:rPr>
        <w:t xml:space="preserve">Gerenciamento de resíduos </w:t>
      </w:r>
      <w:r>
        <w:rPr>
          <w:rFonts w:cs="Arial"/>
          <w:b/>
          <w:i/>
          <w:u w:val="single"/>
        </w:rPr>
        <w:t>perigosos (Classe I)</w:t>
      </w:r>
      <w:r>
        <w:rPr>
          <w:rFonts w:cs="Arial"/>
          <w:i/>
          <w:u w:val="single"/>
        </w:rPr>
        <w:t xml:space="preserve"> gerados na atividade:</w:t>
      </w:r>
    </w:p>
    <w:tbl>
      <w:tblPr>
        <w:tblStyle w:val="10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4"/>
        <w:gridCol w:w="2073"/>
        <w:gridCol w:w="1781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07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781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64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(3).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Embalagens / recipientes descartados (latas, frascos etc.)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c) Materiais contaminados com óleo.</w:t>
            </w:r>
          </w:p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material oriundo do processo de polimento 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Outros. Especificar: </w:t>
            </w:r>
          </w:p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/>
    <w:tbl>
      <w:tblPr>
        <w:tblStyle w:val="10"/>
        <w:tblW w:w="9529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406"/>
        <w:gridCol w:w="3251"/>
        <w:gridCol w:w="287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406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.............................................</w:t>
            </w:r>
          </w:p>
        </w:tc>
        <w:tc>
          <w:tcPr>
            <w:tcW w:w="3251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2872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coleta, transporte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Complementação. Apresentar estudo suscinto que contemple, sobretudo, o gerenciamento dos  resíduos oriundos do processo produtivo (lama, componentes desgastados de máquinas, restos inservíveis, etc)  com explicitação: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 w:line="360" w:lineRule="auto"/>
        <w:ind w:right="23"/>
        <w:jc w:val="both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Arial" w:hAnsi="Arial" w:cs="Arial"/>
          <w:color w:val="000000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pStyle w:val="20"/>
        <w:spacing w:before="335" w:beforeAutospacing="0" w:after="335" w:afterAutospacing="0" w:line="360" w:lineRule="auto"/>
        <w:ind w:right="23"/>
        <w:jc w:val="both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10856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7" w:hRule="atLeast"/>
          <w:jc w:val="center"/>
        </w:trPr>
        <w:tc>
          <w:tcPr>
            <w:tcW w:w="1085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08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8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8025" w:type="dxa"/>
        <w:jc w:val="center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4440"/>
        <w:gridCol w:w="1459"/>
        <w:gridCol w:w="1980"/>
        <w:gridCol w:w="146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14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tbl>
            <w:tblPr>
              <w:tblStyle w:val="10"/>
              <w:tblW w:w="10395" w:type="dxa"/>
              <w:tblInd w:w="3905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964"/>
              <w:gridCol w:w="2372"/>
              <w:gridCol w:w="2624"/>
              <w:gridCol w:w="243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23" w:hRule="atLeast"/>
              </w:trPr>
              <w:tc>
                <w:tcPr>
                  <w:tcW w:w="29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Exemplos: adapte à atividade 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0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3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de cerâmica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15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4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58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 de chapas: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produção: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 _________________________________________________________________________________Identificação da natureza das emissões atmosféricas: ______________________________________________________________________ 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  <w:bookmarkStart w:id="3" w:name="_GoBack"/>
      <w:bookmarkEnd w:id="3"/>
    </w:p>
    <w:p>
      <w:pPr>
        <w:rPr>
          <w:rFonts w:ascii="Arial" w:hAnsi="Arial" w:cs="Arial"/>
        </w:rPr>
      </w:pPr>
    </w:p>
    <w:p>
      <w:pPr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/>
    <w:p/>
    <w:p/>
    <w:p/>
    <w:p/>
    <w:p/>
    <w:p>
      <w:pPr>
        <w:spacing w:line="360" w:lineRule="auto"/>
        <w:jc w:val="both"/>
      </w:pPr>
    </w:p>
    <w:p>
      <w:pPr>
        <w:spacing w:line="360" w:lineRule="auto"/>
        <w:jc w:val="both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Old English Text MT">
    <w:altName w:val="Mongolian Baiti"/>
    <w:panose1 w:val="03040902040508030806"/>
    <w:charset w:val="00"/>
    <w:family w:val="script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ascii="Old English Text MT" w:hAnsi="Old English Text MT"/>
        <w:b/>
        <w:sz w:val="40"/>
        <w:szCs w:val="40"/>
        <w:lang w:val="pt-BR"/>
      </w:rPr>
      <w:drawing>
        <wp:inline distT="0" distB="0" distL="114300" distR="114300">
          <wp:extent cx="5177790" cy="1206500"/>
          <wp:effectExtent l="0" t="0" r="3810" b="12700"/>
          <wp:docPr id="2" name="Imagem 2" descr="CABEÇALHO SEM FU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CABEÇALHO SEM FUND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77790" cy="12065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6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7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0"/>
  </w:num>
  <w:num w:numId="8">
    <w:abstractNumId w:val="4"/>
  </w:num>
  <w:num w:numId="9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40A18"/>
    <w:rsid w:val="00045676"/>
    <w:rsid w:val="00051A66"/>
    <w:rsid w:val="00060184"/>
    <w:rsid w:val="00070A75"/>
    <w:rsid w:val="00077F87"/>
    <w:rsid w:val="000802E0"/>
    <w:rsid w:val="00120D93"/>
    <w:rsid w:val="00137FF9"/>
    <w:rsid w:val="00146C2E"/>
    <w:rsid w:val="00176E6E"/>
    <w:rsid w:val="00187F8C"/>
    <w:rsid w:val="001932E2"/>
    <w:rsid w:val="001B25D0"/>
    <w:rsid w:val="001D2673"/>
    <w:rsid w:val="001E62FA"/>
    <w:rsid w:val="00223CE9"/>
    <w:rsid w:val="002907B0"/>
    <w:rsid w:val="002B06B5"/>
    <w:rsid w:val="002B2EFA"/>
    <w:rsid w:val="002C1B24"/>
    <w:rsid w:val="002F4843"/>
    <w:rsid w:val="00317970"/>
    <w:rsid w:val="00353835"/>
    <w:rsid w:val="003A3B40"/>
    <w:rsid w:val="003C115A"/>
    <w:rsid w:val="003F0E23"/>
    <w:rsid w:val="00400B0B"/>
    <w:rsid w:val="004D3DC7"/>
    <w:rsid w:val="004F73BD"/>
    <w:rsid w:val="004F7CCA"/>
    <w:rsid w:val="00515222"/>
    <w:rsid w:val="00517CDF"/>
    <w:rsid w:val="00530B92"/>
    <w:rsid w:val="00573BF4"/>
    <w:rsid w:val="005D1581"/>
    <w:rsid w:val="005E6001"/>
    <w:rsid w:val="005E704E"/>
    <w:rsid w:val="005F4023"/>
    <w:rsid w:val="0062133E"/>
    <w:rsid w:val="0065665C"/>
    <w:rsid w:val="006579DF"/>
    <w:rsid w:val="00662B4A"/>
    <w:rsid w:val="00663022"/>
    <w:rsid w:val="006833CF"/>
    <w:rsid w:val="00692BD3"/>
    <w:rsid w:val="006A5C24"/>
    <w:rsid w:val="006B42B5"/>
    <w:rsid w:val="006B7ECD"/>
    <w:rsid w:val="006F26D2"/>
    <w:rsid w:val="007215CA"/>
    <w:rsid w:val="007337C3"/>
    <w:rsid w:val="00736B6C"/>
    <w:rsid w:val="00747350"/>
    <w:rsid w:val="007732A0"/>
    <w:rsid w:val="007D0C48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3B10"/>
    <w:rsid w:val="008E7EF4"/>
    <w:rsid w:val="008F6CC4"/>
    <w:rsid w:val="009036DF"/>
    <w:rsid w:val="00907831"/>
    <w:rsid w:val="009256A3"/>
    <w:rsid w:val="0099602E"/>
    <w:rsid w:val="009A1256"/>
    <w:rsid w:val="009D537F"/>
    <w:rsid w:val="00A32C7E"/>
    <w:rsid w:val="00A94E27"/>
    <w:rsid w:val="00A964B3"/>
    <w:rsid w:val="00AA60B9"/>
    <w:rsid w:val="00AB01F7"/>
    <w:rsid w:val="00AF6717"/>
    <w:rsid w:val="00B27222"/>
    <w:rsid w:val="00B42162"/>
    <w:rsid w:val="00B54494"/>
    <w:rsid w:val="00B63E61"/>
    <w:rsid w:val="00B64B0B"/>
    <w:rsid w:val="00B854C4"/>
    <w:rsid w:val="00B93284"/>
    <w:rsid w:val="00C03F82"/>
    <w:rsid w:val="00C045F3"/>
    <w:rsid w:val="00C111CD"/>
    <w:rsid w:val="00C1567D"/>
    <w:rsid w:val="00C3532B"/>
    <w:rsid w:val="00C406A2"/>
    <w:rsid w:val="00C40995"/>
    <w:rsid w:val="00C40A90"/>
    <w:rsid w:val="00C45228"/>
    <w:rsid w:val="00C7534D"/>
    <w:rsid w:val="00C80BBE"/>
    <w:rsid w:val="00C8749C"/>
    <w:rsid w:val="00CA40A6"/>
    <w:rsid w:val="00CB32C5"/>
    <w:rsid w:val="00CD0441"/>
    <w:rsid w:val="00CE2FD1"/>
    <w:rsid w:val="00CE7360"/>
    <w:rsid w:val="00D25044"/>
    <w:rsid w:val="00D67096"/>
    <w:rsid w:val="00DA20A6"/>
    <w:rsid w:val="00DA6D75"/>
    <w:rsid w:val="00DC4C75"/>
    <w:rsid w:val="00DC653D"/>
    <w:rsid w:val="00E52AFD"/>
    <w:rsid w:val="00E621D3"/>
    <w:rsid w:val="00EB59D0"/>
    <w:rsid w:val="00EF0A35"/>
    <w:rsid w:val="00F258FD"/>
    <w:rsid w:val="00F4199D"/>
    <w:rsid w:val="00F74B6D"/>
    <w:rsid w:val="00F860CD"/>
    <w:rsid w:val="00F9705F"/>
    <w:rsid w:val="00FD51EE"/>
    <w:rsid w:val="00FF5B49"/>
    <w:rsid w:val="12C131F5"/>
    <w:rsid w:val="6EEC2D6D"/>
    <w:rsid w:val="74ED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5950</Words>
  <Characters>32133</Characters>
  <Lines>267</Lines>
  <Paragraphs>76</Paragraphs>
  <TotalTime>2</TotalTime>
  <ScaleCrop>false</ScaleCrop>
  <LinksUpToDate>false</LinksUpToDate>
  <CharactersWithSpaces>38007</CharactersWithSpaces>
  <Application>WPS Office_10.2.0.7635_F1E327BC-269C-435d-A152-05C5408002CA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2013-04-16T14:00:00Z</dcterms:created>
  <dc:creator>glibardi</dc:creator>
  <cp:lastModifiedBy>leonardonovelli</cp:lastModifiedBy>
  <dcterms:modified xsi:type="dcterms:W3CDTF">2019-02-07T10:07:54Z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1046-10.2.0.7635</vt:lpwstr>
  </property>
</Properties>
</file>