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3" w:name="_GoBack"/>
      <w:bookmarkEnd w:id="3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Corte e Acabamento/ Aparelhamento de Rochas Ornamentais e/ou polimento manual ou semi-automático, quando exclusivos.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 (m²/mês)</w:t>
      </w:r>
      <w:r>
        <w:rPr>
          <w:rFonts w:ascii="Arial" w:hAnsi="Arial" w:cs="Arial"/>
          <w:sz w:val="20"/>
          <w:szCs w:val="20"/>
        </w:rPr>
        <w:t>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</w:t>
      </w:r>
      <w:r>
        <w:rPr>
          <w:i/>
        </w:rPr>
        <w:softHyphen/>
      </w:r>
      <w:r>
        <w:rPr>
          <w:rFonts w:cs="Arial"/>
          <w:i/>
        </w:rPr>
        <w:t>:</w:t>
      </w:r>
      <w:r>
        <w:rPr>
          <w:rFonts w:cs="Arial"/>
        </w:rPr>
        <w:t xml:space="preserve"> 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as matérias-primas utilizadas: 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o processo de polimento das rocha, explicitando inclusive, o uso eventual, de substâncias químicas:</w:t>
      </w:r>
      <w:r>
        <w:rPr>
          <w:rFonts w:cs="Arial"/>
        </w:rPr>
        <w:t>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IV.8 </w:t>
      </w:r>
      <w:r>
        <w:rPr>
          <w:rFonts w:cs="Arial"/>
          <w:i/>
        </w:rPr>
        <w:t xml:space="preserve">Possui sistema de umectação nas pilhas de areia e brita? 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 há estocagem dessas matérias-primas.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b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 xml:space="preserve">IV.9 </w:t>
      </w:r>
      <w:r>
        <w:rPr>
          <w:i/>
        </w:rPr>
        <w:t>Possui depósito para armazenamento de produtos perigosos (aditivos, desmoldantes e outros)?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Listagem e quantitativo de todas as máquinas e equipamentos utilizados na empresa*:</w:t>
      </w:r>
    </w:p>
    <w:tbl>
      <w:tblPr>
        <w:tblStyle w:val="11"/>
        <w:tblW w:w="8505" w:type="dxa"/>
        <w:tblInd w:w="58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Listagem de todos os setores da empresa**:</w:t>
      </w:r>
    </w:p>
    <w:tbl>
      <w:tblPr>
        <w:tblStyle w:val="11"/>
        <w:tblW w:w="8505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12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Localização: (   )setor independente; (   )dentro do galpão produtivo;  (   )outro – descrever: __________________________________________________________________________________________________________________________________________________________________ 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Tipos de produtos apresentam incompatibilidade química: ______________________________________________________________________________________________________________________________________________ 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 de lavagem dos pátios e equipamentos ou outros)?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VII.1</w:t>
      </w:r>
      <w:r>
        <w:rPr>
          <w:rFonts w:cs="Arial"/>
          <w:i/>
        </w:rPr>
        <w:t xml:space="preserve"> Gerenciamento de resíduos </w:t>
      </w:r>
      <w:r>
        <w:rPr>
          <w:rFonts w:cs="Arial"/>
          <w:i/>
          <w:u w:val="single"/>
        </w:rPr>
        <w:t>não perigosos</w:t>
      </w:r>
      <w:r>
        <w:rPr>
          <w:rFonts w:cs="Arial"/>
          <w:i/>
        </w:rPr>
        <w:t xml:space="preserve"> gerados na atividade: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d)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/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Indicar os nºs conrrespondentes aos tipos de acondicionamento, armazenamento e destinação realizados no local. Pode ser indicado mais de um nº por tipo de resíduo.</w:t>
      </w:r>
    </w:p>
    <w:tbl>
      <w:tblPr>
        <w:tblStyle w:val="10"/>
        <w:tblW w:w="9390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381"/>
        <w:gridCol w:w="3260"/>
        <w:gridCol w:w="2749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18" w:hRule="atLeast"/>
          <w:jc w:val="center"/>
        </w:trPr>
        <w:tc>
          <w:tcPr>
            <w:tcW w:w="3381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Tambor de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60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(6) Outro. </w:t>
            </w:r>
          </w:p>
          <w:p>
            <w:pPr>
              <w:pStyle w:val="5"/>
              <w:tabs>
                <w:tab w:val="left" w:pos="360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</w:t>
            </w:r>
          </w:p>
        </w:tc>
        <w:tc>
          <w:tcPr>
            <w:tcW w:w="326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Contenção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</w:t>
            </w:r>
            <w:r>
              <w:rPr>
                <w:rFonts w:cs="Arial"/>
                <w:b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</w:rPr>
              <w:t>Local descoberto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(5)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</w:t>
            </w:r>
          </w:p>
        </w:tc>
        <w:tc>
          <w:tcPr>
            <w:tcW w:w="2749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</w:t>
            </w:r>
            <w:r>
              <w:t>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(5)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numPr>
          <w:ilvl w:val="0"/>
          <w:numId w:val="2"/>
        </w:numPr>
        <w:tabs>
          <w:tab w:val="left" w:pos="255"/>
          <w:tab w:val="clear" w:pos="743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ind w:left="0" w:firstLine="0"/>
        <w:rPr>
          <w:rFonts w:cs="Arial"/>
        </w:rPr>
      </w:pPr>
      <w:r>
        <w:rPr>
          <w:rFonts w:cs="Arial"/>
        </w:rPr>
        <w:t xml:space="preserve">Quando for indicado o </w:t>
      </w:r>
      <w:r>
        <w:rPr>
          <w:rFonts w:cs="Arial"/>
          <w:u w:val="single"/>
        </w:rPr>
        <w:t>“nº 1”</w:t>
      </w:r>
      <w:r>
        <w:rPr>
          <w:rFonts w:cs="Arial"/>
        </w:rPr>
        <w:t xml:space="preserve"> no item </w:t>
      </w:r>
      <w:r>
        <w:rPr>
          <w:rFonts w:cs="Arial"/>
          <w:u w:val="single"/>
        </w:rPr>
        <w:t>“destinação”</w:t>
      </w:r>
      <w:r>
        <w:rPr>
          <w:rFonts w:cs="Arial"/>
        </w:rPr>
        <w:t xml:space="preserve"> deverá ser indicado(s) nos campos abaixo o(s) nome(s) da(s) empresa(s) e nº(s) da(s) licença(s) ambiental(is) para coleta e transporte  e destinação final dos resíduos. </w:t>
      </w: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VII.1.1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 xml:space="preserve">coleta, transporte </w:t>
      </w:r>
      <w:r>
        <w:rPr>
          <w:rFonts w:cs="Arial"/>
        </w:rPr>
        <w:t xml:space="preserve">dos resíduos </w:t>
      </w:r>
      <w:r>
        <w:rPr>
          <w:rFonts w:cs="Arial"/>
          <w:b/>
        </w:rPr>
        <w:t>não</w:t>
      </w:r>
      <w:r>
        <w:rPr>
          <w:rFonts w:cs="Arial"/>
        </w:rPr>
        <w:t xml:space="preserve"> perigosos: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VII.1.2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destinação final</w:t>
      </w:r>
      <w:r>
        <w:rPr>
          <w:rFonts w:cs="Arial"/>
        </w:rPr>
        <w:t xml:space="preserve"> dos resíduos </w:t>
      </w:r>
      <w:r>
        <w:rPr>
          <w:rFonts w:cs="Arial"/>
          <w:b/>
        </w:rPr>
        <w:t>não</w:t>
      </w:r>
      <w:r>
        <w:rPr>
          <w:rFonts w:cs="Arial"/>
        </w:rPr>
        <w:t xml:space="preserve">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  <w:b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</w:t>
      </w:r>
      <w:r>
        <w:rPr>
          <w:rFonts w:cs="Arial"/>
          <w:i/>
          <w:u w:val="single"/>
        </w:rPr>
        <w:t xml:space="preserve">Gerenciamento de resíduos </w:t>
      </w:r>
      <w:r>
        <w:rPr>
          <w:rFonts w:cs="Arial"/>
          <w:b/>
          <w:i/>
          <w:u w:val="single"/>
        </w:rPr>
        <w:t>perigosos (Classe I)</w:t>
      </w:r>
      <w:r>
        <w:rPr>
          <w:rFonts w:cs="Arial"/>
          <w:i/>
          <w:u w:val="single"/>
        </w:rPr>
        <w:t xml:space="preserve"> gerados na atividade:</w:t>
      </w:r>
    </w:p>
    <w:tbl>
      <w:tblPr>
        <w:tblStyle w:val="10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4"/>
        <w:gridCol w:w="2073"/>
        <w:gridCol w:w="1781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073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781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643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(3).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Estopas, trapos, filtros, papéis, papelões contaminados.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Embalagens / recipientes descartados (latas, frascos etc.)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c) Materiais contaminados com óleo.</w:t>
            </w:r>
          </w:p>
          <w:p>
            <w:pPr>
              <w:pStyle w:val="5"/>
              <w:tabs>
                <w:tab w:val="left" w:pos="-113"/>
                <w:tab w:val="left" w:pos="272"/>
                <w:tab w:val="left" w:pos="426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d) Materiais oriundos do processo produtivo</w:t>
            </w: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564" w:type="dxa"/>
          </w:tcPr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e) Outros. Especificar: </w:t>
            </w:r>
          </w:p>
          <w:p>
            <w:pPr>
              <w:pStyle w:val="5"/>
              <w:tabs>
                <w:tab w:val="left" w:pos="-113"/>
                <w:tab w:val="left" w:pos="272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29"/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07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81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43" w:type="dxa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/>
    <w:tbl>
      <w:tblPr>
        <w:tblStyle w:val="10"/>
        <w:tblW w:w="9529" w:type="dxa"/>
        <w:jc w:val="center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406"/>
        <w:gridCol w:w="3251"/>
        <w:gridCol w:w="2872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918" w:hRule="atLeast"/>
          <w:jc w:val="center"/>
        </w:trPr>
        <w:tc>
          <w:tcPr>
            <w:tcW w:w="3406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.............................................</w:t>
            </w:r>
          </w:p>
        </w:tc>
        <w:tc>
          <w:tcPr>
            <w:tcW w:w="3251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Contenção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........................................</w:t>
            </w:r>
          </w:p>
        </w:tc>
        <w:tc>
          <w:tcPr>
            <w:tcW w:w="2872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(4) Outro.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Especificar: 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numPr>
          <w:ilvl w:val="0"/>
          <w:numId w:val="2"/>
        </w:numPr>
        <w:tabs>
          <w:tab w:val="left" w:pos="255"/>
          <w:tab w:val="clear" w:pos="743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ind w:left="0" w:firstLine="0"/>
        <w:rPr>
          <w:rFonts w:cs="Arial"/>
        </w:rPr>
      </w:pPr>
      <w:r>
        <w:rPr>
          <w:rFonts w:cs="Arial"/>
        </w:rPr>
        <w:t xml:space="preserve">Quando for indicado o </w:t>
      </w:r>
      <w:r>
        <w:rPr>
          <w:rFonts w:cs="Arial"/>
          <w:u w:val="single"/>
        </w:rPr>
        <w:t>“nº 1”</w:t>
      </w:r>
      <w:r>
        <w:rPr>
          <w:rFonts w:cs="Arial"/>
        </w:rPr>
        <w:t xml:space="preserve"> no item </w:t>
      </w:r>
      <w:r>
        <w:rPr>
          <w:rFonts w:cs="Arial"/>
          <w:u w:val="single"/>
        </w:rPr>
        <w:t>“destinação”</w:t>
      </w:r>
      <w:r>
        <w:rPr>
          <w:rFonts w:cs="Arial"/>
        </w:rPr>
        <w:t xml:space="preserve"> deverá ser indicado(s) nos campos abaixo o(s) nome(s) da(s) empresa(s) e nº(s) da(s) licença(s) ambiental(is) para coleta e transporte  e destinação final dos resíduos. 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VII.2.1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coleta, transporte</w:t>
      </w:r>
      <w:r>
        <w:rPr>
          <w:rFonts w:cs="Arial"/>
        </w:rPr>
        <w:t xml:space="preserve"> dos resíduos </w:t>
      </w:r>
      <w:r>
        <w:rPr>
          <w:rFonts w:cs="Arial"/>
          <w:b/>
        </w:rPr>
        <w:t>perigosos</w:t>
      </w:r>
      <w:r>
        <w:rPr>
          <w:rFonts w:cs="Arial"/>
        </w:rPr>
        <w:t>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VII.2.2</w:t>
      </w:r>
      <w:r>
        <w:rPr>
          <w:rFonts w:cs="Arial"/>
        </w:rPr>
        <w:t xml:space="preserve"> Informar a (s) Empresa(s) Responsável (is) para </w:t>
      </w:r>
      <w:r>
        <w:rPr>
          <w:rFonts w:cs="Arial"/>
          <w:u w:val="single"/>
        </w:rPr>
        <w:t>destinação final</w:t>
      </w:r>
      <w:r>
        <w:rPr>
          <w:rFonts w:cs="Arial"/>
        </w:rPr>
        <w:t xml:space="preserve"> dos resíduos </w:t>
      </w:r>
      <w:r>
        <w:rPr>
          <w:rFonts w:cs="Arial"/>
          <w:b/>
        </w:rPr>
        <w:t>perigosos</w:t>
      </w:r>
      <w:r>
        <w:rPr>
          <w:rFonts w:cs="Arial"/>
        </w:rPr>
        <w:t>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Complementação. Apresentar estudo suscinto que contemple, sobretudo, o gerenciamento dos  resíduos oriundos do processo produtivo (lama, componentes desgastados de máquinas, restos inservíveis, etc)  com explicitação: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3"/>
        </w:numPr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10856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812"/>
        <w:gridCol w:w="812"/>
        <w:gridCol w:w="1176"/>
        <w:gridCol w:w="1707"/>
        <w:gridCol w:w="1176"/>
        <w:gridCol w:w="1801"/>
        <w:gridCol w:w="1116"/>
        <w:gridCol w:w="915"/>
        <w:gridCol w:w="134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7" w:hRule="atLeast"/>
          <w:jc w:val="center"/>
        </w:trPr>
        <w:tc>
          <w:tcPr>
            <w:tcW w:w="10856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408" w:hRule="atLeas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11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8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56" w:hRule="exact"/>
          <w:jc w:val="center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70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80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1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8025" w:type="dxa"/>
        <w:jc w:val="center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4440"/>
        <w:gridCol w:w="1459"/>
        <w:gridCol w:w="1980"/>
        <w:gridCol w:w="146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  <w:jc w:val="center"/>
        </w:trPr>
        <w:tc>
          <w:tcPr>
            <w:tcW w:w="14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tbl>
            <w:tblPr>
              <w:tblStyle w:val="10"/>
              <w:tblW w:w="10395" w:type="dxa"/>
              <w:tblInd w:w="3905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964"/>
              <w:gridCol w:w="2372"/>
              <w:gridCol w:w="2624"/>
              <w:gridCol w:w="243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23" w:hRule="atLeast"/>
              </w:trPr>
              <w:tc>
                <w:tcPr>
                  <w:tcW w:w="29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Exemplos: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70" w:hRule="exact"/>
              </w:trPr>
              <w:tc>
                <w:tcPr>
                  <w:tcW w:w="29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3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Estocagem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6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Administrativos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Sacolas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63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de cerâmica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15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6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64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Papel e papelão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58" w:hRule="exact"/>
              </w:trPr>
              <w:tc>
                <w:tcPr>
                  <w:tcW w:w="296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Plásticos</w:t>
                  </w:r>
                </w:p>
              </w:tc>
              <w:tc>
                <w:tcPr>
                  <w:tcW w:w="237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66" w:hRule="exact"/>
              </w:trPr>
              <w:tc>
                <w:tcPr>
                  <w:tcW w:w="296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3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6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43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Verdana" w:hAnsi="Verdana" w:cs="Arial"/>
                <w:b/>
                <w:bCs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cs="Arial" w:asciiTheme="minorHAnsi" w:hAnsiTheme="minorHAnsi"/>
          <w:sz w:val="22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I: 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 xml:space="preserve">Piso: (  ) Impermeabilizado;  (  ) concretado;  (  )solo exposto; (  ) Outro: ________________________________________________________________________________________________________________________________________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produtiva: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Identificação da natureza das emissões atmosféricas: ________________________________________________________________________________________________________________________________________________ 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6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numPr>
          <w:ilvl w:val="1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9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9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  <w:r>
        <w:rPr>
          <w:rFonts w:cs="Arial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/>
    <w:p/>
    <w:p/>
    <w:p/>
    <w:p/>
    <w:p/>
    <w:p>
      <w:pPr>
        <w:spacing w:line="360" w:lineRule="auto"/>
        <w:jc w:val="both"/>
      </w:pPr>
    </w:p>
    <w:p>
      <w:pPr>
        <w:spacing w:line="360" w:lineRule="auto"/>
        <w:jc w:val="both"/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BAD6C5D"/>
    <w:multiLevelType w:val="multilevel"/>
    <w:tmpl w:val="7BAD6C5D"/>
    <w:lvl w:ilvl="0" w:tentative="0">
      <w:start w:val="1"/>
      <w:numFmt w:val="bullet"/>
      <w:lvlText w:val=""/>
      <w:lvlJc w:val="left"/>
      <w:pPr>
        <w:tabs>
          <w:tab w:val="left" w:pos="743"/>
        </w:tabs>
        <w:ind w:left="743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63"/>
        </w:tabs>
        <w:ind w:left="1463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83"/>
        </w:tabs>
        <w:ind w:left="2183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903"/>
        </w:tabs>
        <w:ind w:left="2903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23"/>
        </w:tabs>
        <w:ind w:left="3623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43"/>
        </w:tabs>
        <w:ind w:left="4343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63"/>
        </w:tabs>
        <w:ind w:left="5063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83"/>
        </w:tabs>
        <w:ind w:left="5783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503"/>
        </w:tabs>
        <w:ind w:left="6503" w:hanging="360"/>
      </w:pPr>
      <w:rPr>
        <w:rFonts w:hint="default" w:ascii="Wingdings" w:hAnsi="Wingdings"/>
      </w:rPr>
    </w:lvl>
  </w:abstractNum>
  <w:num w:numId="1">
    <w:abstractNumId w:val="6"/>
  </w:num>
  <w:num w:numId="2">
    <w:abstractNumId w:val="8"/>
  </w:num>
  <w:num w:numId="3">
    <w:abstractNumId w:val="7"/>
  </w:num>
  <w:num w:numId="4">
    <w:abstractNumId w:val="1"/>
  </w:num>
  <w:num w:numId="5">
    <w:abstractNumId w:val="2"/>
  </w:num>
  <w:num w:numId="6">
    <w:abstractNumId w:val="3"/>
  </w:num>
  <w:num w:numId="7">
    <w:abstractNumId w:val="0"/>
  </w:num>
  <w:num w:numId="8">
    <w:abstractNumId w:val="5"/>
  </w:num>
  <w:num w:numId="9">
    <w:abstractNumId w:val="4"/>
  </w:num>
  <w:num w:numId="10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45676"/>
    <w:rsid w:val="00070A75"/>
    <w:rsid w:val="000A5A97"/>
    <w:rsid w:val="00120D93"/>
    <w:rsid w:val="001462A3"/>
    <w:rsid w:val="0016069A"/>
    <w:rsid w:val="00187F8C"/>
    <w:rsid w:val="001B25D0"/>
    <w:rsid w:val="001D2673"/>
    <w:rsid w:val="00202A50"/>
    <w:rsid w:val="00223CE9"/>
    <w:rsid w:val="002614AC"/>
    <w:rsid w:val="002907B0"/>
    <w:rsid w:val="002B2EFA"/>
    <w:rsid w:val="002C1B24"/>
    <w:rsid w:val="00303161"/>
    <w:rsid w:val="00316AFC"/>
    <w:rsid w:val="00317970"/>
    <w:rsid w:val="00341EB6"/>
    <w:rsid w:val="00353835"/>
    <w:rsid w:val="003816A0"/>
    <w:rsid w:val="003A3B40"/>
    <w:rsid w:val="00400B0B"/>
    <w:rsid w:val="004C34B1"/>
    <w:rsid w:val="004D3DC7"/>
    <w:rsid w:val="004F73BD"/>
    <w:rsid w:val="004F7CCA"/>
    <w:rsid w:val="00515222"/>
    <w:rsid w:val="00517CDF"/>
    <w:rsid w:val="00573BF4"/>
    <w:rsid w:val="005A580C"/>
    <w:rsid w:val="005F4023"/>
    <w:rsid w:val="0062133E"/>
    <w:rsid w:val="0065665C"/>
    <w:rsid w:val="00662B4A"/>
    <w:rsid w:val="00663022"/>
    <w:rsid w:val="00663307"/>
    <w:rsid w:val="006757BB"/>
    <w:rsid w:val="00692BD3"/>
    <w:rsid w:val="006B42B5"/>
    <w:rsid w:val="006B7ECD"/>
    <w:rsid w:val="00710BBC"/>
    <w:rsid w:val="0072742D"/>
    <w:rsid w:val="007337C3"/>
    <w:rsid w:val="00736B6C"/>
    <w:rsid w:val="007732A0"/>
    <w:rsid w:val="007E227E"/>
    <w:rsid w:val="007E7A85"/>
    <w:rsid w:val="007F3679"/>
    <w:rsid w:val="00802B48"/>
    <w:rsid w:val="00814522"/>
    <w:rsid w:val="00832111"/>
    <w:rsid w:val="00850DCC"/>
    <w:rsid w:val="00854685"/>
    <w:rsid w:val="0086722E"/>
    <w:rsid w:val="008718EC"/>
    <w:rsid w:val="00884832"/>
    <w:rsid w:val="00891242"/>
    <w:rsid w:val="008B736C"/>
    <w:rsid w:val="008C0478"/>
    <w:rsid w:val="008E7EF4"/>
    <w:rsid w:val="009321AA"/>
    <w:rsid w:val="009332DE"/>
    <w:rsid w:val="0097142D"/>
    <w:rsid w:val="0099602E"/>
    <w:rsid w:val="009A1256"/>
    <w:rsid w:val="009C49F1"/>
    <w:rsid w:val="009D537F"/>
    <w:rsid w:val="00A07374"/>
    <w:rsid w:val="00A32C7E"/>
    <w:rsid w:val="00AA60B9"/>
    <w:rsid w:val="00AB01F7"/>
    <w:rsid w:val="00AB690B"/>
    <w:rsid w:val="00AF6717"/>
    <w:rsid w:val="00B27222"/>
    <w:rsid w:val="00B54494"/>
    <w:rsid w:val="00B63E61"/>
    <w:rsid w:val="00B64D5B"/>
    <w:rsid w:val="00B93284"/>
    <w:rsid w:val="00C045F3"/>
    <w:rsid w:val="00C1567D"/>
    <w:rsid w:val="00C3532B"/>
    <w:rsid w:val="00C364E2"/>
    <w:rsid w:val="00C406A2"/>
    <w:rsid w:val="00C40995"/>
    <w:rsid w:val="00C40A90"/>
    <w:rsid w:val="00C4374D"/>
    <w:rsid w:val="00C45228"/>
    <w:rsid w:val="00C51336"/>
    <w:rsid w:val="00C7349D"/>
    <w:rsid w:val="00C7534D"/>
    <w:rsid w:val="00C8749C"/>
    <w:rsid w:val="00CA40A6"/>
    <w:rsid w:val="00CB32C5"/>
    <w:rsid w:val="00CC2704"/>
    <w:rsid w:val="00CD0441"/>
    <w:rsid w:val="00CE2FD1"/>
    <w:rsid w:val="00CE7360"/>
    <w:rsid w:val="00CE7372"/>
    <w:rsid w:val="00D67096"/>
    <w:rsid w:val="00D7500B"/>
    <w:rsid w:val="00DA6D75"/>
    <w:rsid w:val="00DC4C75"/>
    <w:rsid w:val="00DC653D"/>
    <w:rsid w:val="00E52AFD"/>
    <w:rsid w:val="00E621D3"/>
    <w:rsid w:val="00EA60AD"/>
    <w:rsid w:val="00EB59D0"/>
    <w:rsid w:val="00EF0A35"/>
    <w:rsid w:val="00F258FD"/>
    <w:rsid w:val="00F33A60"/>
    <w:rsid w:val="00F4199D"/>
    <w:rsid w:val="00F44536"/>
    <w:rsid w:val="00F74B6D"/>
    <w:rsid w:val="00F958E9"/>
    <w:rsid w:val="00F9705F"/>
    <w:rsid w:val="00FD0EE1"/>
    <w:rsid w:val="00FD51EE"/>
    <w:rsid w:val="00FF5B49"/>
    <w:rsid w:val="1977725B"/>
    <w:rsid w:val="7D352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5954</Words>
  <Characters>32153</Characters>
  <Lines>267</Lines>
  <Paragraphs>76</Paragraphs>
  <ScaleCrop>false</ScaleCrop>
  <LinksUpToDate>false</LinksUpToDate>
  <CharactersWithSpaces>38031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2013-04-16T14:00:00Z</dcterms:created>
  <dc:creator>glibardi</dc:creator>
  <cp:lastModifiedBy>leonardonovelli</cp:lastModifiedBy>
  <dcterms:modified xsi:type="dcterms:W3CDTF">2018-09-27T13:09:36Z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