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bookmarkStart w:id="4" w:name="_GoBack"/>
      <w:bookmarkEnd w:id="4"/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Produção de soldas e anodos.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Máxima de Produção</w:t>
      </w:r>
      <w:r>
        <w:rPr>
          <w:rFonts w:ascii="Arial" w:hAnsi="Arial" w:cs="Arial"/>
          <w:sz w:val="20"/>
          <w:szCs w:val="20"/>
        </w:rPr>
        <w:t>............................</w:t>
      </w:r>
      <w:r>
        <w:rPr>
          <w:rFonts w:ascii="Arial" w:hAnsi="Arial" w:cs="Arial"/>
          <w:b/>
          <w:sz w:val="20"/>
          <w:szCs w:val="20"/>
        </w:rPr>
        <w:t xml:space="preserve"> (t/mês). CMP ≤ 10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FCE de terraplanagem.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(quantidade de peças produzidas): .................................</w:t>
      </w:r>
      <w:r>
        <w:rPr>
          <w:rFonts w:cs="Arial"/>
        </w:rPr>
        <w:t>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 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IV.7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IV.8 </w:t>
      </w:r>
      <w:r>
        <w:rPr>
          <w:rFonts w:ascii="Arial" w:hAnsi="Arial" w:cs="Arial"/>
          <w:i/>
          <w:sz w:val="20"/>
          <w:szCs w:val="20"/>
        </w:rPr>
        <w:t xml:space="preserve"> Possui tanque de combustível aéreo no empreendimento?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pict>
          <v:shape id="_x0000_s2052" o:spid="_x0000_s2052" o:spt="34" type="#_x0000_t34" style="position:absolute;left:0pt;flip:x;margin-left:22.1pt;margin-top:15.85pt;height:20.25pt;width:20.25pt;rotation:5898240f;z-index:251662336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>Tipo de combustível: 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Capacidade </w:t>
      </w:r>
      <w:bookmarkStart w:id="3" w:name="Texto49"/>
      <w:r>
        <w:rPr>
          <w:rFonts w:cs="Arial"/>
        </w:rPr>
        <w:t xml:space="preserve">máxima de armazenamento: </w:t>
      </w:r>
      <w:bookmarkEnd w:id="3"/>
      <w:r>
        <w:rPr>
          <w:rFonts w:cs="Arial"/>
        </w:rPr>
        <w:t>..............................................................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59" o:spid="_x0000_s2059" o:spt="32" type="#_x0000_t32" style="position:absolute;left:0pt;margin-left:160.2pt;margin-top:10.55pt;height:14.25pt;width:0pt;z-index:2516684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t xml:space="preserve">      Possui sistema de contenção: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8" o:spid="_x0000_s2058" o:spt="32" type="#_x0000_t32" style="position:absolute;left:0pt;margin-left:160.2pt;margin-top:7.55pt;height:0pt;width:21pt;z-index:25166745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Especifique..............................................................................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Corte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Dobramento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Solda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)Lixamento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Jateamento;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manual (pincel);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por aspersão;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) Aplicação de outros produtos químicos; Especificar qual(is) produto(s):</w:t>
      </w:r>
      <w:r>
        <w:rPr>
          <w:rFonts w:cs="Arial" w:asciiTheme="minorHAnsi" w:hAnsiTheme="minorHAnsi"/>
          <w:sz w:val="20"/>
          <w:szCs w:val="20"/>
        </w:rPr>
        <w:t xml:space="preserve"> 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</w:t>
      </w:r>
    </w:p>
    <w:p>
      <w:pPr>
        <w:pStyle w:val="16"/>
        <w:spacing w:line="360" w:lineRule="auto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______________________________________________________________________________________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Manutenção de peças e equipamentos;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Lavagem de peças e equipamentos;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Listar as matérias-primas utilizadas: 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Procedência da(s) matérias primas(s) utilizada(s): 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Volume mensal médio de chapas metálicas processadas (m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Produção mensal média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Instalada da indústria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fabricado(s): ______________________________________________________________________________ 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Listagem e quantitativo de todas as máquinas e equipamentos utilizados na empresa*:</w:t>
      </w:r>
    </w:p>
    <w:tbl>
      <w:tblPr>
        <w:tblStyle w:val="11"/>
        <w:tblW w:w="8505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1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851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Listagem de todos os setores da empresa**:</w:t>
      </w:r>
    </w:p>
    <w:tbl>
      <w:tblPr>
        <w:tblStyle w:val="11"/>
        <w:tblW w:w="8505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1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Possui Certidão de Vistoria do Corpo de Bombeiros válida:</w:t>
      </w:r>
      <w:r>
        <w:rPr>
          <w:rFonts w:ascii="Arial" w:hAnsi="Arial" w:cs="Arial"/>
          <w:sz w:val="20"/>
          <w:szCs w:val="20"/>
        </w:rPr>
        <w:t xml:space="preserve">      </w:t>
      </w: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)Sim           (  )Não.</w:t>
      </w: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(tintas, vernizes, óleos e/ou outros) usados no processo produtivo.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 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Tipos de produtos apresentam incompatibilidade química: ______________________________________________________________________________________________________________________________________________ 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VI.3.1</w:t>
      </w:r>
      <w:r>
        <w:rPr>
          <w:rFonts w:cs="Arial"/>
          <w:i/>
        </w:rPr>
        <w:t xml:space="preserve"> Há geração de efluentes oleosos (proveniente da lavagem de peças, máquinas, motores e outros equipamentos contaminados com óleo)?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VI.3.2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  <w:i/>
        </w:rPr>
        <w:t>efluentes oleosos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VI.3.3 </w:t>
      </w:r>
      <w:r>
        <w:rPr>
          <w:rFonts w:cs="Arial"/>
          <w:i/>
        </w:rPr>
        <w:t>Informar a periodicidade da Manutenção do sistema de tratamento de efluentes oleosos: 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VI.3.4 </w:t>
      </w:r>
      <w:r>
        <w:rPr>
          <w:rFonts w:cs="Arial"/>
          <w:i/>
        </w:rPr>
        <w:t xml:space="preserve">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VI.3.5. </w:t>
      </w:r>
      <w:r>
        <w:rPr>
          <w:rFonts w:cs="Arial"/>
          <w:i/>
        </w:rPr>
        <w:t>É realizado monitoramento do efluente final do sistema de tratamento adotado: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 xml:space="preserve">Indicar frequência: .........................................................   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VI.3.6 </w:t>
      </w:r>
      <w:r>
        <w:rPr>
          <w:rFonts w:cs="Arial"/>
          <w:i/>
        </w:rPr>
        <w:t>Informar o nome da(s) empresa(s) responsável(is) pela Limpeza, Coleta, Transporte e Destinação final dos resíduos/efluentes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8843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8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cs="Arial"/>
          <w:b/>
          <w:caps/>
        </w:rPr>
      </w:pPr>
      <w:r>
        <w:rPr>
          <w:rFonts w:cs="Arial"/>
          <w:b/>
          <w:caps/>
        </w:rPr>
        <w:t xml:space="preserve"> </w:t>
      </w: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>Sucata metálica / não metálica e resíduos de solda.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3"/>
        <w:ind w:right="23"/>
        <w:outlineLvl w:val="0"/>
        <w:rPr>
          <w:rFonts w:cs="Arial"/>
          <w:sz w:val="18"/>
          <w:szCs w:val="18"/>
        </w:rPr>
      </w:pPr>
    </w:p>
    <w:p>
      <w:pPr>
        <w:pStyle w:val="3"/>
        <w:ind w:right="23"/>
        <w:outlineLvl w:val="0"/>
        <w:rPr>
          <w:rFonts w:cs="Arial"/>
          <w:sz w:val="18"/>
          <w:szCs w:val="18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>
      <w:pPr>
        <w:pStyle w:val="16"/>
        <w:numPr>
          <w:ilvl w:val="0"/>
          <w:numId w:val="6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Realiza a atividade de pintura: </w:t>
      </w:r>
      <w:r>
        <w:rPr>
          <w:rFonts w:ascii="Arial" w:hAnsi="Arial" w:cs="Arial"/>
          <w:sz w:val="20"/>
          <w:szCs w:val="20"/>
        </w:rPr>
        <w:t>(   ) Sim;  (   ) Não.</w:t>
      </w:r>
    </w:p>
    <w:p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realize, responda os itens a seguir: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pintura realizada: (   ) Manual; (   )Aspersão; (   )Imersão; (   )Outros. Descrever: ________________________________________________________________________</w:t>
      </w:r>
    </w:p>
    <w:p>
      <w:pPr>
        <w:pStyle w:val="16"/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 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de pintura: (   )totalmente fechada; (   ) parcialmente fechada; (   )parcialmente aberta;    (   ) aberta;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setor onde é realizada a atividade é provido de cabine de pintura e/ou outras medidas de controle ambiental para contenção dos voláteis: (   )sim; (   )não;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Descrição da cabine de pintura/contenção de voláteis:  ___________________________________________________________________ ___________________________________________________________________ 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de outros tipos de equipamentos/máquinas geradores de emissão atmosférica e seus respectivos controles: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1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Sim;   (   ) Não.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__________________________________________________________________________________________________________________________________________________________________________________________________________________Quantitativo de equipamentos/máquinas do setor produtivo interligados ao sistema citado: 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ascii="Arial" w:hAnsi="Arial" w:cs="Arial"/>
          <w:sz w:val="20"/>
          <w:szCs w:val="20"/>
        </w:rPr>
      </w:pPr>
    </w:p>
    <w:p>
      <w:pPr>
        <w:rPr>
          <w:rFonts w:ascii="Arial" w:hAnsi="Arial" w:cs="Arial"/>
          <w:sz w:val="20"/>
          <w:szCs w:val="20"/>
        </w:rPr>
      </w:pPr>
    </w:p>
    <w:p>
      <w:pPr>
        <w:rPr>
          <w:rFonts w:ascii="Arial" w:hAnsi="Arial" w:cs="Arial"/>
          <w:sz w:val="20"/>
          <w:szCs w:val="20"/>
        </w:rPr>
      </w:pPr>
    </w:p>
    <w:p>
      <w:pPr>
        <w:rPr>
          <w:rFonts w:ascii="Arial" w:hAnsi="Arial" w:cs="Arial"/>
          <w:sz w:val="20"/>
          <w:szCs w:val="20"/>
        </w:rPr>
      </w:pPr>
    </w:p>
    <w:p>
      <w:pPr>
        <w:rPr>
          <w:rFonts w:ascii="Arial" w:hAnsi="Arial" w:cs="Arial"/>
          <w:sz w:val="20"/>
          <w:szCs w:val="20"/>
        </w:rPr>
      </w:pPr>
    </w:p>
    <w:p>
      <w:pPr>
        <w:rPr>
          <w:rFonts w:ascii="Arial" w:hAnsi="Arial" w:cs="Arial"/>
          <w:sz w:val="20"/>
          <w:szCs w:val="20"/>
        </w:rPr>
      </w:pPr>
    </w:p>
    <w:p>
      <w:pPr>
        <w:rPr>
          <w:rFonts w:ascii="Arial" w:hAnsi="Arial" w:cs="Arial"/>
          <w:sz w:val="20"/>
          <w:szCs w:val="20"/>
        </w:rPr>
      </w:pPr>
    </w:p>
    <w:p>
      <w:pPr>
        <w:rPr>
          <w:rFonts w:ascii="Arial" w:hAnsi="Arial" w:cs="Arial"/>
          <w:sz w:val="20"/>
          <w:szCs w:val="20"/>
        </w:rPr>
      </w:pPr>
    </w:p>
    <w:p>
      <w:pPr>
        <w:rPr>
          <w:rFonts w:ascii="Arial" w:hAnsi="Arial" w:cs="Arial"/>
          <w:sz w:val="20"/>
          <w:szCs w:val="20"/>
        </w:rPr>
      </w:pPr>
    </w:p>
    <w:p>
      <w:pPr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</w:p>
    <w:p>
      <w:pPr>
        <w:rPr>
          <w:rFonts w:ascii="Arial" w:hAnsi="Arial" w:cs="Arial"/>
        </w:rPr>
      </w:pPr>
    </w:p>
    <w:p/>
    <w:p>
      <w:pPr>
        <w:spacing w:line="360" w:lineRule="auto"/>
        <w:jc w:val="both"/>
      </w:pPr>
    </w:p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0E38D1"/>
    <w:multiLevelType w:val="multilevel"/>
    <w:tmpl w:val="2D0E38D1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5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8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7"/>
  </w:num>
  <w:num w:numId="2">
    <w:abstractNumId w:val="8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  <w:num w:numId="8">
    <w:abstractNumId w:val="0"/>
  </w:num>
  <w:num w:numId="9">
    <w:abstractNumId w:val="1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05803"/>
    <w:rsid w:val="000161A5"/>
    <w:rsid w:val="000B17F6"/>
    <w:rsid w:val="000B1BD2"/>
    <w:rsid w:val="00104154"/>
    <w:rsid w:val="001365DE"/>
    <w:rsid w:val="001425DE"/>
    <w:rsid w:val="00146020"/>
    <w:rsid w:val="001632DC"/>
    <w:rsid w:val="00187F8C"/>
    <w:rsid w:val="001B25D0"/>
    <w:rsid w:val="001D2673"/>
    <w:rsid w:val="00223CE9"/>
    <w:rsid w:val="00226754"/>
    <w:rsid w:val="002670E0"/>
    <w:rsid w:val="002907B0"/>
    <w:rsid w:val="002B2EFA"/>
    <w:rsid w:val="002B4974"/>
    <w:rsid w:val="002D76F7"/>
    <w:rsid w:val="00311ADB"/>
    <w:rsid w:val="00317970"/>
    <w:rsid w:val="003848BB"/>
    <w:rsid w:val="003C41C3"/>
    <w:rsid w:val="003E0144"/>
    <w:rsid w:val="00400B0B"/>
    <w:rsid w:val="0040312B"/>
    <w:rsid w:val="004248C0"/>
    <w:rsid w:val="00433E14"/>
    <w:rsid w:val="004C35D0"/>
    <w:rsid w:val="004D3DC7"/>
    <w:rsid w:val="004F71F5"/>
    <w:rsid w:val="004F73BD"/>
    <w:rsid w:val="004F7CCA"/>
    <w:rsid w:val="00515222"/>
    <w:rsid w:val="00517CDF"/>
    <w:rsid w:val="00522A68"/>
    <w:rsid w:val="005254F6"/>
    <w:rsid w:val="005F6B1E"/>
    <w:rsid w:val="0062133E"/>
    <w:rsid w:val="00662B4A"/>
    <w:rsid w:val="00663022"/>
    <w:rsid w:val="006735A8"/>
    <w:rsid w:val="00692BD3"/>
    <w:rsid w:val="006B4070"/>
    <w:rsid w:val="006B42B5"/>
    <w:rsid w:val="006B7ECD"/>
    <w:rsid w:val="006D4CA2"/>
    <w:rsid w:val="007337C3"/>
    <w:rsid w:val="00736B6C"/>
    <w:rsid w:val="00751030"/>
    <w:rsid w:val="007529C1"/>
    <w:rsid w:val="00760FBF"/>
    <w:rsid w:val="00764AB4"/>
    <w:rsid w:val="00766D2A"/>
    <w:rsid w:val="007E227E"/>
    <w:rsid w:val="007E7A85"/>
    <w:rsid w:val="007F3679"/>
    <w:rsid w:val="00802B48"/>
    <w:rsid w:val="00814522"/>
    <w:rsid w:val="008357C9"/>
    <w:rsid w:val="00850DCC"/>
    <w:rsid w:val="00854685"/>
    <w:rsid w:val="00861AD0"/>
    <w:rsid w:val="0086722E"/>
    <w:rsid w:val="008718EC"/>
    <w:rsid w:val="00884832"/>
    <w:rsid w:val="00891242"/>
    <w:rsid w:val="008B029D"/>
    <w:rsid w:val="008E073A"/>
    <w:rsid w:val="008E770F"/>
    <w:rsid w:val="008E7EF4"/>
    <w:rsid w:val="008F77FB"/>
    <w:rsid w:val="0099602E"/>
    <w:rsid w:val="009A1256"/>
    <w:rsid w:val="009D3A06"/>
    <w:rsid w:val="009D537F"/>
    <w:rsid w:val="009E26EE"/>
    <w:rsid w:val="00A94051"/>
    <w:rsid w:val="00AB01F7"/>
    <w:rsid w:val="00B27222"/>
    <w:rsid w:val="00B63E61"/>
    <w:rsid w:val="00B93284"/>
    <w:rsid w:val="00C045F3"/>
    <w:rsid w:val="00C059C8"/>
    <w:rsid w:val="00C1567D"/>
    <w:rsid w:val="00C2085B"/>
    <w:rsid w:val="00C243C4"/>
    <w:rsid w:val="00C275F6"/>
    <w:rsid w:val="00C3532B"/>
    <w:rsid w:val="00C406A2"/>
    <w:rsid w:val="00C40A90"/>
    <w:rsid w:val="00C45228"/>
    <w:rsid w:val="00C7534D"/>
    <w:rsid w:val="00C8053D"/>
    <w:rsid w:val="00CA40A6"/>
    <w:rsid w:val="00CB160B"/>
    <w:rsid w:val="00CB32C5"/>
    <w:rsid w:val="00CC3946"/>
    <w:rsid w:val="00CD0441"/>
    <w:rsid w:val="00CE0FE8"/>
    <w:rsid w:val="00D16CB5"/>
    <w:rsid w:val="00D26769"/>
    <w:rsid w:val="00D60FE0"/>
    <w:rsid w:val="00D67096"/>
    <w:rsid w:val="00DA6D75"/>
    <w:rsid w:val="00DC4C75"/>
    <w:rsid w:val="00DE457B"/>
    <w:rsid w:val="00E42165"/>
    <w:rsid w:val="00E52AFD"/>
    <w:rsid w:val="00E621D3"/>
    <w:rsid w:val="00E66C7D"/>
    <w:rsid w:val="00E87A47"/>
    <w:rsid w:val="00EB59D0"/>
    <w:rsid w:val="00EC2059"/>
    <w:rsid w:val="00EF0A35"/>
    <w:rsid w:val="00F1459E"/>
    <w:rsid w:val="00F258FD"/>
    <w:rsid w:val="00F65640"/>
    <w:rsid w:val="00F74B6D"/>
    <w:rsid w:val="00F94371"/>
    <w:rsid w:val="00F9705F"/>
    <w:rsid w:val="00FD51EE"/>
    <w:rsid w:val="00FE78F9"/>
    <w:rsid w:val="00FF366A"/>
    <w:rsid w:val="2ECC3425"/>
    <w:rsid w:val="66C43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52"/>
        <o:r id="V:Rule4" type="connector" idref="#_x0000_s2058"/>
        <o:r id="V:Rule5" type="connector" idref="#_x0000_s2059"/>
        <o:r id="V:Rule6" type="connector" idref="#_x0000_s2080"/>
        <o:r id="V:Rule7" type="connector" idref="#_x0000_s2081"/>
        <o:r id="V:Rule8" type="connector" idref="#_x0000_s2082"/>
        <o:r id="V:Rule9" type="connector" idref="#_x0000_s2083"/>
        <o:r id="V:Rule10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qFormat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qFormat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qFormat/>
    <w:uiPriority w:val="99"/>
  </w:style>
  <w:style w:type="character" w:customStyle="1" w:styleId="13">
    <w:name w:val="Rodapé Char"/>
    <w:basedOn w:val="9"/>
    <w:link w:val="7"/>
    <w:semiHidden/>
    <w:qFormat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qFormat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qFormat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  <customShpInfo spid="_x0000_s2052"/>
    <customShpInfo spid="_x0000_s2059"/>
    <customShpInfo spid="_x0000_s205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212FC7-9692-4EB7-B001-B7A6FEA83D4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6224</Words>
  <Characters>33613</Characters>
  <Lines>280</Lines>
  <Paragraphs>79</Paragraphs>
  <ScaleCrop>false</ScaleCrop>
  <LinksUpToDate>false</LinksUpToDate>
  <CharactersWithSpaces>39758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2013-04-11T17:50:00Z</dcterms:created>
  <dc:creator>glibardi</dc:creator>
  <cp:lastModifiedBy>leonardonovelli</cp:lastModifiedBy>
  <dcterms:modified xsi:type="dcterms:W3CDTF">2018-09-27T13:11:32Z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